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600" w:lineRule="exact"/>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p>
    <w:p>
      <w:pPr>
        <w:suppressAutoHyphens/>
        <w:spacing w:line="600" w:lineRule="exact"/>
        <w:jc w:val="left"/>
        <w:rPr>
          <w:rFonts w:hint="default" w:ascii="Times New Roman" w:hAnsi="Times New Roman" w:eastAsia="仿宋_GB2312" w:cs="Times New Roman"/>
          <w:color w:val="auto"/>
          <w:sz w:val="32"/>
          <w:szCs w:val="32"/>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连云港经济技术开发区社会事业局所属学校2022年公开招聘新教师面试</w:t>
      </w:r>
      <w:r>
        <w:rPr>
          <w:rFonts w:hint="eastAsia" w:ascii="方正小标宋简体" w:hAnsi="方正小标宋简体" w:eastAsia="方正小标宋简体" w:cs="方正小标宋简体"/>
          <w:sz w:val="44"/>
          <w:szCs w:val="44"/>
        </w:rPr>
        <w:t>考生新冠肺炎疫情防控告知书（2022年</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月</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日</w:t>
      </w:r>
      <w:r>
        <w:rPr>
          <w:rFonts w:hint="eastAsia" w:ascii="方正小标宋简体" w:hAnsi="方正小标宋简体" w:eastAsia="方正小标宋简体" w:cs="方正小标宋简体"/>
          <w:sz w:val="44"/>
          <w:szCs w:val="44"/>
          <w:lang w:val="en-US" w:eastAsia="zh-CN"/>
        </w:rPr>
        <w:t>更新</w:t>
      </w:r>
      <w:r>
        <w:rPr>
          <w:rFonts w:hint="eastAsia" w:ascii="方正小标宋简体" w:hAnsi="方正小标宋简体" w:eastAsia="方正小标宋简体" w:cs="方正小标宋简体"/>
          <w:sz w:val="44"/>
          <w:szCs w:val="44"/>
        </w:rPr>
        <w:t>）</w:t>
      </w:r>
    </w:p>
    <w:p>
      <w:pPr>
        <w:spacing w:line="560" w:lineRule="exact"/>
        <w:jc w:val="center"/>
        <w:rPr>
          <w:rFonts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为确保</w:t>
      </w:r>
      <w:r>
        <w:rPr>
          <w:rFonts w:hint="eastAsia" w:ascii="Times New Roman" w:hAnsi="Times New Roman" w:eastAsia="仿宋_GB2312" w:cs="Times New Roman"/>
          <w:sz w:val="32"/>
          <w:szCs w:val="32"/>
          <w:lang w:eastAsia="zh-CN"/>
        </w:rPr>
        <w:t>连云港经济技术开发区社会事业局所属学校2022年公开招聘新教师面试</w:t>
      </w:r>
      <w:r>
        <w:rPr>
          <w:rFonts w:ascii="Times New Roman" w:hAnsi="Times New Roman" w:eastAsia="仿宋_GB2312" w:cs="Times New Roman"/>
          <w:sz w:val="32"/>
          <w:szCs w:val="32"/>
        </w:rPr>
        <w:t>安全顺利进行，现将</w:t>
      </w:r>
      <w:r>
        <w:rPr>
          <w:rFonts w:hint="eastAsia" w:ascii="Times New Roman" w:hAnsi="Times New Roman" w:eastAsia="仿宋_GB2312" w:cs="Times New Roman"/>
          <w:sz w:val="32"/>
          <w:szCs w:val="32"/>
          <w:lang w:val="en-US" w:eastAsia="zh-CN"/>
        </w:rPr>
        <w:t>备考及</w:t>
      </w:r>
      <w:r>
        <w:rPr>
          <w:rFonts w:hint="eastAsia" w:ascii="Times New Roman" w:hAnsi="Times New Roman" w:eastAsia="仿宋_GB2312" w:cs="Times New Roman"/>
          <w:sz w:val="32"/>
          <w:szCs w:val="32"/>
          <w:lang w:eastAsia="zh-CN"/>
        </w:rPr>
        <w:t>面试</w:t>
      </w:r>
      <w:r>
        <w:rPr>
          <w:rFonts w:ascii="Times New Roman" w:hAnsi="Times New Roman" w:eastAsia="仿宋_GB2312" w:cs="Times New Roman"/>
          <w:sz w:val="32"/>
          <w:szCs w:val="32"/>
        </w:rPr>
        <w:t>期间新冠肺炎疫情防控有关措施和要求告知如下，请所有考生知悉、理解、配合和支持。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一、考生应</w:t>
      </w:r>
      <w:r>
        <w:rPr>
          <w:rFonts w:hint="eastAsia" w:ascii="Times New Roman" w:hAnsi="Times New Roman" w:eastAsia="仿宋_GB2312" w:cs="Times New Roman"/>
          <w:sz w:val="32"/>
          <w:szCs w:val="32"/>
          <w:lang w:val="en-US" w:eastAsia="zh-CN"/>
        </w:rPr>
        <w:t>从即日起</w:t>
      </w:r>
      <w:r>
        <w:rPr>
          <w:rFonts w:ascii="Times New Roman" w:hAnsi="Times New Roman" w:eastAsia="仿宋_GB2312" w:cs="Times New Roman"/>
          <w:sz w:val="32"/>
          <w:szCs w:val="32"/>
        </w:rPr>
        <w:t>申领“苏康码”，并每日进行信息更新直至考试当天。考生应持续关注本人“苏康码”和行程卡状况，如出现非绿码且符合转码条件的，应最迟于考试前一天转为绿码（可拨打0518—12345申请转码）方可参加考试，逾期未转为绿码的责任自负。外来考生（指</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天内自省外和省内跨设区市前来或返回</w:t>
      </w:r>
      <w:r>
        <w:rPr>
          <w:rFonts w:hint="eastAsia" w:ascii="Times New Roman" w:hAnsi="Times New Roman" w:eastAsia="仿宋_GB2312" w:cs="Times New Roman"/>
          <w:sz w:val="32"/>
          <w:szCs w:val="32"/>
          <w:lang w:eastAsia="zh-CN"/>
        </w:rPr>
        <w:t>开发区</w:t>
      </w:r>
      <w:r>
        <w:rPr>
          <w:rFonts w:ascii="Times New Roman" w:hAnsi="Times New Roman" w:eastAsia="仿宋_GB2312" w:cs="Times New Roman"/>
          <w:sz w:val="32"/>
          <w:szCs w:val="32"/>
        </w:rPr>
        <w:t>的考生，下同）应</w:t>
      </w:r>
      <w:r>
        <w:rPr>
          <w:rFonts w:hint="eastAsia" w:ascii="Times New Roman" w:hAnsi="Times New Roman" w:eastAsia="仿宋_GB2312" w:cs="Times New Roman"/>
          <w:sz w:val="32"/>
          <w:szCs w:val="32"/>
          <w:lang w:val="en-US" w:eastAsia="zh-CN"/>
        </w:rPr>
        <w:t>从即日</w:t>
      </w:r>
      <w:r>
        <w:rPr>
          <w:rFonts w:ascii="Times New Roman" w:hAnsi="Times New Roman" w:eastAsia="仿宋_GB2312" w:cs="Times New Roman"/>
          <w:sz w:val="32"/>
          <w:szCs w:val="32"/>
        </w:rPr>
        <w:t>起持续了解连云港市最新防疫要求，并严格按连云港市规定落实信息报备、抵达后健康监测、新冠肺炎病毒核酸检测等要求，以免影响正常参加考试。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生应按疫情防控有关要求做好个人防护和健康管理，备考期间避免前往国（境）外、国内疫情中高风险地区以及有社会面本土疫情所在县（市、区），尽量不参加聚集性活动，不到人群密集场所。出行时注意保持社交距离，乘坐公共交通工具应全程规范佩戴口罩并做好卫生防护。如出现发热、干咳等异常症状应及时就医，以免影响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考试当天入场时，考生应提前准备好</w:t>
      </w:r>
      <w:r>
        <w:rPr>
          <w:rFonts w:hint="eastAsia" w:ascii="Times New Roman" w:hAnsi="Times New Roman" w:eastAsia="仿宋_GB2312" w:cs="Times New Roman"/>
          <w:b/>
          <w:bCs/>
          <w:sz w:val="32"/>
          <w:szCs w:val="32"/>
        </w:rPr>
        <w:t>本人有效期内身份证原件、</w:t>
      </w:r>
      <w:r>
        <w:rPr>
          <w:rFonts w:hint="eastAsia" w:ascii="Times New Roman" w:hAnsi="Times New Roman" w:eastAsia="仿宋_GB2312" w:cs="Times New Roman"/>
          <w:b/>
          <w:bCs/>
          <w:sz w:val="32"/>
          <w:szCs w:val="32"/>
          <w:lang w:eastAsia="zh-CN"/>
        </w:rPr>
        <w:t>面试</w:t>
      </w:r>
      <w:r>
        <w:rPr>
          <w:rFonts w:hint="eastAsia" w:ascii="Times New Roman" w:hAnsi="Times New Roman" w:eastAsia="仿宋_GB2312" w:cs="Times New Roman"/>
          <w:b/>
          <w:bCs/>
          <w:sz w:val="32"/>
          <w:szCs w:val="32"/>
          <w:lang w:val="en-US" w:eastAsia="zh-CN"/>
        </w:rPr>
        <w:t>通知书</w:t>
      </w:r>
      <w:r>
        <w:rPr>
          <w:rFonts w:hint="eastAsia" w:ascii="Times New Roman" w:hAnsi="Times New Roman" w:eastAsia="仿宋_GB2312" w:cs="Times New Roman"/>
          <w:b/>
          <w:bCs/>
          <w:sz w:val="32"/>
          <w:szCs w:val="32"/>
        </w:rPr>
        <w:t>、考生健康状况报告表</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附件1</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疫情防控承诺书（附件2）</w:t>
      </w:r>
      <w:r>
        <w:rPr>
          <w:rFonts w:ascii="Times New Roman" w:hAnsi="Times New Roman" w:eastAsia="仿宋_GB2312" w:cs="Times New Roman"/>
          <w:b/>
          <w:bCs/>
          <w:sz w:val="32"/>
          <w:szCs w:val="32"/>
        </w:rPr>
        <w:t>，“苏康码”为绿码、行程卡无异常、现场测量体温＜37.3℃且无干咳等可疑症状，并能提供本人考试开考前48小时内（以采样时间为准，下同）新冠肺炎病毒核酸检测阴性证明（省内外具有相关资质认定的检测机构出具，纸质报告、电子报告或“苏康码”、检测机构APP显示均可，必须含采样时间信息，下同）的考生，</w:t>
      </w:r>
      <w:r>
        <w:rPr>
          <w:rFonts w:hint="eastAsia" w:ascii="Times New Roman" w:hAnsi="Times New Roman" w:eastAsia="仿宋_GB2312" w:cs="Times New Roman"/>
          <w:b/>
          <w:bCs/>
          <w:sz w:val="32"/>
          <w:szCs w:val="32"/>
          <w:lang w:val="en-US" w:eastAsia="zh-CN"/>
        </w:rPr>
        <w:t>方</w:t>
      </w:r>
      <w:r>
        <w:rPr>
          <w:rFonts w:ascii="Times New Roman" w:hAnsi="Times New Roman" w:eastAsia="仿宋_GB2312" w:cs="Times New Roman"/>
          <w:b/>
          <w:bCs/>
          <w:sz w:val="32"/>
          <w:szCs w:val="32"/>
        </w:rPr>
        <w:t>可入场参加考试。</w:t>
      </w:r>
      <w:r>
        <w:rPr>
          <w:rFonts w:hint="eastAsia" w:ascii="Times New Roman" w:hAnsi="Times New Roman" w:eastAsia="仿宋_GB2312" w:cs="Times New Roman"/>
          <w:b/>
          <w:bCs/>
          <w:sz w:val="32"/>
          <w:szCs w:val="32"/>
          <w:lang w:eastAsia="zh-CN"/>
        </w:rPr>
        <w:t>面试</w:t>
      </w:r>
      <w:r>
        <w:rPr>
          <w:rFonts w:hint="eastAsia" w:ascii="Times New Roman" w:hAnsi="Times New Roman" w:eastAsia="仿宋_GB2312" w:cs="Times New Roman"/>
          <w:b/>
          <w:bCs/>
          <w:sz w:val="32"/>
          <w:szCs w:val="32"/>
        </w:rPr>
        <w:t>前7天内有中、高风险区所在县（市、区、旗）的其他地区旅居史的考生须在考点入口主动报告，并提供本人</w:t>
      </w:r>
      <w:r>
        <w:rPr>
          <w:rFonts w:hint="eastAsia" w:ascii="Times New Roman" w:hAnsi="Times New Roman" w:eastAsia="仿宋_GB2312" w:cs="Times New Roman"/>
          <w:b/>
          <w:bCs/>
          <w:sz w:val="32"/>
          <w:szCs w:val="32"/>
          <w:lang w:val="en-US" w:eastAsia="zh-CN"/>
        </w:rPr>
        <w:t>考试开考</w:t>
      </w:r>
      <w:r>
        <w:rPr>
          <w:rFonts w:hint="eastAsia" w:ascii="Times New Roman" w:hAnsi="Times New Roman" w:eastAsia="仿宋_GB2312" w:cs="Times New Roman"/>
          <w:b/>
          <w:bCs/>
          <w:sz w:val="32"/>
          <w:szCs w:val="32"/>
        </w:rPr>
        <w:t>前72小时内2次核酸检测阴性证明（以采样时间为准，2次核酸检测时间须间隔24小时），经现场防疫人员评估后方可入场参加考试。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考生应服从考试现场防疫管理，并自备一次性医用口罩或无呼吸阀N95口罩，除身份核验环节外应全程规范佩戴，做好个人防护。根据疫情防控管理相关要求，考生不能提前进入考点熟悉情况，应提前了解考点入口位置和前往线路，考试当天提前到达考点，自觉配合完成检测验证流程后从规定通道入场。逾期到场失去参加考试资格或耽误考试时间的，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有以下特殊情形之一的考生，必须主动报告相关情况，提前准备相关证明，服从相关安排，否则不能入场参加考试：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近期有国（境）外、国内疫情中高风险地区或</w:t>
      </w:r>
      <w:r>
        <w:rPr>
          <w:rFonts w:hint="eastAsia" w:ascii="Times New Roman" w:hAnsi="Times New Roman" w:eastAsia="仿宋_GB2312" w:cs="Times New Roman"/>
          <w:sz w:val="32"/>
          <w:szCs w:val="32"/>
          <w:lang w:val="en-US" w:eastAsia="zh-CN"/>
        </w:rPr>
        <w:t>有</w:t>
      </w:r>
      <w:r>
        <w:rPr>
          <w:rFonts w:ascii="Times New Roman" w:hAnsi="Times New Roman" w:eastAsia="仿宋_GB2312" w:cs="Times New Roman"/>
          <w:sz w:val="32"/>
          <w:szCs w:val="32"/>
        </w:rPr>
        <w:t>本土</w:t>
      </w:r>
      <w:r>
        <w:rPr>
          <w:rFonts w:hint="eastAsia" w:ascii="Times New Roman" w:hAnsi="Times New Roman" w:eastAsia="仿宋_GB2312" w:cs="Times New Roman"/>
          <w:sz w:val="32"/>
          <w:szCs w:val="32"/>
          <w:lang w:val="en-US" w:eastAsia="zh-CN"/>
        </w:rPr>
        <w:t>聚集性</w:t>
      </w:r>
      <w:r>
        <w:rPr>
          <w:rFonts w:ascii="Times New Roman" w:hAnsi="Times New Roman" w:eastAsia="仿宋_GB2312" w:cs="Times New Roman"/>
          <w:sz w:val="32"/>
          <w:szCs w:val="32"/>
        </w:rPr>
        <w:t>疫情所在县（市、区）旅居史的考生，以及与新冠肺炎病毒肺炎确诊病例或无症状感染者有轨迹交叉的考生，自入境、离开中高风险地区或</w:t>
      </w:r>
      <w:r>
        <w:rPr>
          <w:rFonts w:hint="eastAsia" w:ascii="Times New Roman" w:hAnsi="Times New Roman" w:eastAsia="仿宋_GB2312" w:cs="Times New Roman"/>
          <w:sz w:val="32"/>
          <w:szCs w:val="32"/>
        </w:rPr>
        <w:t>有本土聚集性疫情</w:t>
      </w:r>
      <w:r>
        <w:rPr>
          <w:rFonts w:ascii="Times New Roman" w:hAnsi="Times New Roman" w:eastAsia="仿宋_GB2312" w:cs="Times New Roman"/>
          <w:sz w:val="32"/>
          <w:szCs w:val="32"/>
        </w:rPr>
        <w:t>所在县（市、区）、脱离轨迹交叉之日起算，已满规定隔离期及居家观察期（按属地疫情防控要求，下同）的，考试当天除须本人“苏康码”为绿码、行程卡无异常、现场测量体温＜37.3℃且无干咳等可疑症状，并能提供本人考试开考前48小时内新冠肺炎病毒核酸检测阴性证明外，还须提供隔离期满证明及居家观察期</w:t>
      </w:r>
      <w:r>
        <w:rPr>
          <w:rFonts w:hint="eastAsia" w:ascii="Times New Roman" w:hAnsi="Times New Roman" w:eastAsia="仿宋_GB2312" w:cs="Times New Roman"/>
          <w:sz w:val="32"/>
          <w:szCs w:val="32"/>
          <w:lang w:val="en-US" w:eastAsia="zh-CN"/>
        </w:rPr>
        <w:t>第2天、第4天、</w:t>
      </w:r>
      <w:r>
        <w:rPr>
          <w:rFonts w:ascii="Times New Roman" w:hAnsi="Times New Roman" w:eastAsia="仿宋_GB2312" w:cs="Times New Roman"/>
          <w:sz w:val="32"/>
          <w:szCs w:val="32"/>
        </w:rPr>
        <w:t>第7天</w:t>
      </w:r>
      <w:r>
        <w:rPr>
          <w:rFonts w:hint="eastAsia" w:ascii="Times New Roman" w:hAnsi="Times New Roman" w:eastAsia="仿宋_GB2312" w:cs="Times New Roman"/>
          <w:sz w:val="32"/>
          <w:szCs w:val="32"/>
          <w:lang w:val="en-US" w:eastAsia="zh-CN"/>
        </w:rPr>
        <w:t>3次</w:t>
      </w:r>
      <w:r>
        <w:rPr>
          <w:rFonts w:ascii="Times New Roman" w:hAnsi="Times New Roman" w:eastAsia="仿宋_GB2312" w:cs="Times New Roman"/>
          <w:sz w:val="32"/>
          <w:szCs w:val="32"/>
        </w:rPr>
        <w:t>新冠肺炎病毒核酸检测阴性证明；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 因患感冒等非新冠肺炎疾病有发烧（体温≥37.3℃）、干咳等症状的考生，考试当天如症状未消失，除须本人“苏康码”为绿码、行程卡无异常，并能提供本人考试开考前48小时内新冠肺炎病毒核酸检测阴性证明外，还须服从安排在临时隔离考场参加考试</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三、有下列情形之一的考生不得参加考试，且应主动报告并配合相应疫情防控安排：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1．不能现场出示本人当日“苏康码”绿码、行程卡绿卡或考试开考前48小时内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lang w:eastAsia="zh-CN"/>
        </w:rPr>
        <w:t>72小时内2次）</w:t>
      </w:r>
      <w:r>
        <w:rPr>
          <w:rFonts w:ascii="Times New Roman" w:hAnsi="Times New Roman" w:eastAsia="仿宋_GB2312" w:cs="Times New Roman"/>
          <w:sz w:val="32"/>
          <w:szCs w:val="32"/>
        </w:rPr>
        <w:t>新冠肺炎病毒核酸检测阴性证明的；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仍在隔离期的新冠肺炎确诊病例、疑似病例、无症状感染者及密切接触者、次密切接触者，未完全按连云港市疫情防控要求落实抵达后健康监测、核酸检测等防控措施的外来考生，以及其他因疫情相关原因被旅居地或连云港市管控不能到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3．近期有国（境）外、国内疫情中高风险地区或</w:t>
      </w:r>
      <w:r>
        <w:rPr>
          <w:rFonts w:hint="eastAsia" w:ascii="Times New Roman" w:hAnsi="Times New Roman" w:eastAsia="仿宋_GB2312" w:cs="Times New Roman"/>
          <w:sz w:val="32"/>
          <w:szCs w:val="32"/>
          <w:lang w:val="en-US" w:eastAsia="zh-CN"/>
        </w:rPr>
        <w:t>有</w:t>
      </w:r>
      <w:r>
        <w:rPr>
          <w:rFonts w:ascii="Times New Roman" w:hAnsi="Times New Roman" w:eastAsia="仿宋_GB2312" w:cs="Times New Roman"/>
          <w:sz w:val="32"/>
          <w:szCs w:val="32"/>
        </w:rPr>
        <w:t>本土</w:t>
      </w:r>
      <w:r>
        <w:rPr>
          <w:rFonts w:hint="eastAsia" w:ascii="Times New Roman" w:hAnsi="Times New Roman" w:eastAsia="仿宋_GB2312" w:cs="Times New Roman"/>
          <w:sz w:val="32"/>
          <w:szCs w:val="32"/>
          <w:lang w:val="en-US" w:eastAsia="zh-CN"/>
        </w:rPr>
        <w:t>聚集性</w:t>
      </w:r>
      <w:r>
        <w:rPr>
          <w:rFonts w:ascii="Times New Roman" w:hAnsi="Times New Roman" w:eastAsia="仿宋_GB2312" w:cs="Times New Roman"/>
          <w:sz w:val="32"/>
          <w:szCs w:val="32"/>
        </w:rPr>
        <w:t>疫情所在县（市、区）旅居史的考生，以及与新冠肺炎病毒肺炎确诊病例或无症状感染者有轨迹交叉的考生，自入境、离开中高风险地区或</w:t>
      </w:r>
      <w:r>
        <w:rPr>
          <w:rFonts w:hint="eastAsia" w:ascii="Times New Roman" w:hAnsi="Times New Roman" w:eastAsia="仿宋_GB2312" w:cs="Times New Roman"/>
          <w:sz w:val="32"/>
          <w:szCs w:val="32"/>
          <w:lang w:val="en-US" w:eastAsia="zh-CN"/>
        </w:rPr>
        <w:t>有</w:t>
      </w:r>
      <w:r>
        <w:rPr>
          <w:rFonts w:ascii="Times New Roman" w:hAnsi="Times New Roman" w:eastAsia="仿宋_GB2312" w:cs="Times New Roman"/>
          <w:sz w:val="32"/>
          <w:szCs w:val="32"/>
        </w:rPr>
        <w:t>本土</w:t>
      </w:r>
      <w:r>
        <w:rPr>
          <w:rFonts w:hint="eastAsia" w:ascii="Times New Roman" w:hAnsi="Times New Roman" w:eastAsia="仿宋_GB2312" w:cs="Times New Roman"/>
          <w:sz w:val="32"/>
          <w:szCs w:val="32"/>
          <w:lang w:val="en-US" w:eastAsia="zh-CN"/>
        </w:rPr>
        <w:t>聚集性</w:t>
      </w:r>
      <w:r>
        <w:rPr>
          <w:rFonts w:ascii="Times New Roman" w:hAnsi="Times New Roman" w:eastAsia="仿宋_GB2312" w:cs="Times New Roman"/>
          <w:sz w:val="32"/>
          <w:szCs w:val="32"/>
        </w:rPr>
        <w:t>疫情所在县（市、区）、脱离轨迹交叉之日起算未满规定隔离期及居家观察期的；或虽已满规定隔离期及居家观察期，但不能提供隔离期满证明及居家观察期</w:t>
      </w:r>
      <w:r>
        <w:rPr>
          <w:rFonts w:hint="eastAsia" w:ascii="Times New Roman" w:hAnsi="Times New Roman" w:eastAsia="仿宋_GB2312" w:cs="Times New Roman"/>
          <w:sz w:val="32"/>
          <w:szCs w:val="32"/>
          <w:lang w:val="en-US" w:eastAsia="zh-CN"/>
        </w:rPr>
        <w:t>第2天、第4天、</w:t>
      </w:r>
      <w:r>
        <w:rPr>
          <w:rFonts w:ascii="Times New Roman" w:hAnsi="Times New Roman" w:eastAsia="仿宋_GB2312" w:cs="Times New Roman"/>
          <w:sz w:val="32"/>
          <w:szCs w:val="32"/>
        </w:rPr>
        <w:t>第7天</w:t>
      </w:r>
      <w:r>
        <w:rPr>
          <w:rFonts w:hint="eastAsia" w:ascii="Times New Roman" w:hAnsi="Times New Roman" w:eastAsia="仿宋_GB2312" w:cs="Times New Roman"/>
          <w:sz w:val="32"/>
          <w:szCs w:val="32"/>
          <w:lang w:val="en-US" w:eastAsia="zh-CN"/>
        </w:rPr>
        <w:t>3次</w:t>
      </w:r>
      <w:r>
        <w:rPr>
          <w:rFonts w:ascii="Times New Roman" w:hAnsi="Times New Roman" w:eastAsia="仿宋_GB2312" w:cs="Times New Roman"/>
          <w:sz w:val="32"/>
          <w:szCs w:val="32"/>
        </w:rPr>
        <w:t>新冠肺炎病毒核酸检测阴性证明的。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考生应仔细阅读考试相关规定、防疫要求，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招聘主管部门</w:t>
      </w:r>
      <w:r>
        <w:rPr>
          <w:rFonts w:hint="eastAsia" w:ascii="Times New Roman" w:hAnsi="Times New Roman" w:eastAsia="仿宋_GB2312" w:cs="Times New Roman"/>
          <w:sz w:val="32"/>
          <w:szCs w:val="32"/>
          <w:lang w:val="en-US" w:eastAsia="zh-CN"/>
        </w:rPr>
        <w:t>或招聘单位</w:t>
      </w:r>
      <w:r>
        <w:rPr>
          <w:rFonts w:ascii="Times New Roman" w:hAnsi="Times New Roman" w:eastAsia="仿宋_GB2312" w:cs="Times New Roman"/>
          <w:sz w:val="32"/>
          <w:szCs w:val="32"/>
        </w:rPr>
        <w:t>在组织资格复审、考察体检等工作时，按照有关规定落实疫情防控要求，考生应当服从安排。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请考生持续关注新冠肺炎疫情动态和连云港市疫情防控最新要求，考前如有新的调整和新的要求，将另行告知。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1.连云港经济技术开发区社会事业局所属学校2022年公开招聘新教师面试考生健康状况报告表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连云港经济技术开发区社会事业局所属学校2022年公开招聘新教师面试</w:t>
      </w:r>
      <w:r>
        <w:rPr>
          <w:rFonts w:ascii="Times New Roman" w:hAnsi="Times New Roman" w:eastAsia="仿宋_GB2312" w:cs="Times New Roman"/>
          <w:sz w:val="32"/>
          <w:szCs w:val="32"/>
        </w:rPr>
        <w:t>考生新冠肺炎疫情防控承诺书</w:t>
      </w:r>
    </w:p>
    <w:p>
      <w:pPr>
        <w:spacing w:line="560" w:lineRule="exact"/>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华文中宋" w:eastAsia="方正小标宋简体" w:cs="宋体"/>
          <w:sz w:val="44"/>
          <w:szCs w:val="44"/>
        </w:rPr>
      </w:pPr>
      <w:r>
        <w:rPr>
          <w:rFonts w:hint="eastAsia" w:ascii="Times New Roman" w:hAnsi="Times New Roman" w:eastAsia="方正小标宋_GBK" w:cs="Times New Roman"/>
          <w:sz w:val="36"/>
          <w:szCs w:val="36"/>
          <w:lang w:val="en-US" w:eastAsia="zh-CN"/>
        </w:rPr>
        <w:t>附件1：</w:t>
      </w:r>
      <w:r>
        <w:rPr>
          <w:rFonts w:hint="default" w:ascii="Times New Roman" w:hAnsi="Times New Roman" w:eastAsia="方正小标宋_GBK" w:cs="Times New Roman"/>
          <w:sz w:val="36"/>
          <w:szCs w:val="36"/>
        </w:rPr>
        <w:t>连云港经济技术</w:t>
      </w:r>
      <w:r>
        <w:rPr>
          <w:rFonts w:hint="eastAsia" w:ascii="Times New Roman" w:hAnsi="Times New Roman" w:eastAsia="方正小标宋_GBK" w:cs="Times New Roman"/>
          <w:sz w:val="36"/>
          <w:szCs w:val="36"/>
          <w:lang w:eastAsia="zh-CN"/>
        </w:rPr>
        <w:t>开发区社会事业局所属学校2022年公开招聘新教师</w:t>
      </w:r>
      <w:r>
        <w:rPr>
          <w:rFonts w:hint="eastAsia" w:ascii="Times New Roman" w:hAnsi="Times New Roman" w:eastAsia="方正小标宋_GBK" w:cs="Times New Roman"/>
          <w:sz w:val="36"/>
          <w:szCs w:val="36"/>
          <w:lang w:val="en-US" w:eastAsia="zh-CN"/>
        </w:rPr>
        <w:t>面</w:t>
      </w:r>
      <w:r>
        <w:rPr>
          <w:rFonts w:hint="default" w:ascii="Times New Roman" w:hAnsi="Times New Roman" w:eastAsia="方正小标宋_GBK" w:cs="Times New Roman"/>
          <w:sz w:val="36"/>
          <w:szCs w:val="36"/>
        </w:rPr>
        <w:t>试</w:t>
      </w:r>
      <w:r>
        <w:rPr>
          <w:rFonts w:hint="default" w:ascii="Times New Roman" w:hAnsi="Times New Roman" w:eastAsia="方正小标宋_GBK" w:cs="Times New Roman"/>
          <w:b w:val="0"/>
          <w:kern w:val="2"/>
          <w:sz w:val="36"/>
          <w:szCs w:val="36"/>
        </w:rPr>
        <w:t>考生健康状况报告表</w:t>
      </w:r>
    </w:p>
    <w:p>
      <w:pPr>
        <w:ind w:left="-185" w:leftChars="-88" w:right="-130" w:rightChars="-62"/>
        <w:jc w:val="center"/>
        <w:rPr>
          <w:rFonts w:ascii="黑体" w:hAnsi="黑体" w:eastAsia="黑体"/>
          <w:b/>
          <w:sz w:val="28"/>
          <w:szCs w:val="28"/>
        </w:rPr>
      </w:pPr>
      <w:r>
        <w:rPr>
          <w:rFonts w:hint="eastAsia" w:ascii="黑体" w:hAnsi="黑体" w:eastAsia="黑体"/>
          <w:b/>
          <w:sz w:val="28"/>
          <w:szCs w:val="28"/>
        </w:rPr>
        <w:t>（</w:t>
      </w:r>
      <w:r>
        <w:rPr>
          <w:rFonts w:hint="eastAsia" w:ascii="黑体" w:hAnsi="黑体" w:eastAsia="黑体"/>
          <w:b/>
          <w:color w:val="333333"/>
          <w:kern w:val="0"/>
          <w:sz w:val="28"/>
          <w:szCs w:val="28"/>
        </w:rPr>
        <w:t>每名考生一张，进考点时出示供查验，进入</w:t>
      </w:r>
      <w:r>
        <w:rPr>
          <w:rFonts w:hint="eastAsia" w:ascii="黑体" w:hAnsi="黑体" w:eastAsia="黑体"/>
          <w:b/>
          <w:color w:val="333333"/>
          <w:kern w:val="0"/>
          <w:sz w:val="28"/>
          <w:szCs w:val="28"/>
          <w:lang w:val="en-US" w:eastAsia="zh-CN"/>
        </w:rPr>
        <w:t>考场</w:t>
      </w:r>
      <w:r>
        <w:rPr>
          <w:rFonts w:hint="eastAsia" w:ascii="黑体" w:hAnsi="黑体" w:eastAsia="黑体"/>
          <w:b/>
          <w:color w:val="333333"/>
          <w:kern w:val="0"/>
          <w:sz w:val="28"/>
          <w:szCs w:val="28"/>
        </w:rPr>
        <w:t>后交工作人员</w:t>
      </w:r>
      <w:r>
        <w:rPr>
          <w:rFonts w:hint="eastAsia" w:ascii="黑体" w:hAnsi="黑体" w:eastAsia="黑体"/>
          <w:b/>
          <w:sz w:val="28"/>
          <w:szCs w:val="28"/>
        </w:rPr>
        <w:t>）</w:t>
      </w:r>
    </w:p>
    <w:tbl>
      <w:tblPr>
        <w:tblStyle w:val="5"/>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53"/>
        <w:gridCol w:w="1275"/>
        <w:gridCol w:w="850"/>
        <w:gridCol w:w="994"/>
        <w:gridCol w:w="1411"/>
        <w:gridCol w:w="714"/>
        <w:gridCol w:w="1053"/>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12" w:type="dxa"/>
            <w:gridSpan w:val="2"/>
            <w:vAlign w:val="center"/>
          </w:tcPr>
          <w:p>
            <w:pPr>
              <w:spacing w:line="380" w:lineRule="exact"/>
              <w:jc w:val="center"/>
              <w:rPr>
                <w:rFonts w:ascii="宋体" w:hAnsi="宋体"/>
                <w:sz w:val="28"/>
                <w:szCs w:val="28"/>
              </w:rPr>
            </w:pPr>
            <w:r>
              <w:rPr>
                <w:rFonts w:hint="eastAsia" w:ascii="宋体" w:hAnsi="宋体"/>
                <w:sz w:val="28"/>
                <w:szCs w:val="28"/>
              </w:rPr>
              <w:t>姓名</w:t>
            </w:r>
          </w:p>
        </w:tc>
        <w:tc>
          <w:tcPr>
            <w:tcW w:w="1275" w:type="dxa"/>
            <w:vAlign w:val="center"/>
          </w:tcPr>
          <w:p>
            <w:pPr>
              <w:spacing w:line="380" w:lineRule="exact"/>
              <w:jc w:val="center"/>
              <w:rPr>
                <w:rFonts w:ascii="宋体" w:hAnsi="宋体"/>
                <w:sz w:val="28"/>
                <w:szCs w:val="28"/>
              </w:rPr>
            </w:pPr>
          </w:p>
        </w:tc>
        <w:tc>
          <w:tcPr>
            <w:tcW w:w="850" w:type="dxa"/>
            <w:vAlign w:val="center"/>
          </w:tcPr>
          <w:p>
            <w:pPr>
              <w:spacing w:line="380" w:lineRule="exact"/>
              <w:jc w:val="center"/>
              <w:rPr>
                <w:rFonts w:ascii="宋体" w:hAnsi="宋体"/>
                <w:sz w:val="28"/>
                <w:szCs w:val="28"/>
              </w:rPr>
            </w:pPr>
            <w:r>
              <w:rPr>
                <w:rFonts w:hint="eastAsia" w:ascii="宋体" w:hAnsi="宋体"/>
                <w:sz w:val="28"/>
                <w:szCs w:val="28"/>
              </w:rPr>
              <w:t>性别</w:t>
            </w:r>
          </w:p>
        </w:tc>
        <w:tc>
          <w:tcPr>
            <w:tcW w:w="994" w:type="dxa"/>
            <w:vAlign w:val="center"/>
          </w:tcPr>
          <w:p>
            <w:pPr>
              <w:spacing w:line="380" w:lineRule="exact"/>
              <w:jc w:val="center"/>
              <w:rPr>
                <w:rFonts w:ascii="宋体" w:hAnsi="宋体"/>
                <w:sz w:val="28"/>
                <w:szCs w:val="28"/>
              </w:rPr>
            </w:pPr>
          </w:p>
        </w:tc>
        <w:tc>
          <w:tcPr>
            <w:tcW w:w="1411" w:type="dxa"/>
            <w:vAlign w:val="center"/>
          </w:tcPr>
          <w:p>
            <w:pPr>
              <w:spacing w:line="380" w:lineRule="exact"/>
              <w:jc w:val="center"/>
              <w:rPr>
                <w:rFonts w:ascii="宋体" w:hAnsi="宋体"/>
                <w:sz w:val="28"/>
                <w:szCs w:val="28"/>
              </w:rPr>
            </w:pPr>
            <w:r>
              <w:rPr>
                <w:rFonts w:hint="eastAsia" w:ascii="宋体" w:hAnsi="宋体"/>
                <w:sz w:val="28"/>
                <w:szCs w:val="28"/>
              </w:rPr>
              <w:t>身份证号</w:t>
            </w:r>
          </w:p>
        </w:tc>
        <w:tc>
          <w:tcPr>
            <w:tcW w:w="3016" w:type="dxa"/>
            <w:gridSpan w:val="3"/>
            <w:vAlign w:val="center"/>
          </w:tcPr>
          <w:p>
            <w:pPr>
              <w:spacing w:line="3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12" w:type="dxa"/>
            <w:gridSpan w:val="2"/>
            <w:vAlign w:val="center"/>
          </w:tcPr>
          <w:p>
            <w:pPr>
              <w:spacing w:line="380" w:lineRule="exact"/>
              <w:jc w:val="center"/>
              <w:rPr>
                <w:rFonts w:hint="default" w:ascii="宋体" w:hAnsi="宋体"/>
                <w:sz w:val="28"/>
                <w:szCs w:val="28"/>
                <w:lang w:val="en-US"/>
              </w:rPr>
            </w:pPr>
            <w:r>
              <w:rPr>
                <w:rFonts w:hint="eastAsia" w:ascii="宋体" w:hAnsi="宋体"/>
                <w:sz w:val="28"/>
                <w:szCs w:val="28"/>
              </w:rPr>
              <w:t>报考</w:t>
            </w:r>
            <w:r>
              <w:rPr>
                <w:rFonts w:hint="eastAsia" w:ascii="宋体" w:hAnsi="宋体"/>
                <w:sz w:val="28"/>
                <w:szCs w:val="28"/>
                <w:lang w:val="en-US" w:eastAsia="zh-CN"/>
              </w:rPr>
              <w:t>岗位及代码</w:t>
            </w:r>
          </w:p>
        </w:tc>
        <w:tc>
          <w:tcPr>
            <w:tcW w:w="3119" w:type="dxa"/>
            <w:gridSpan w:val="3"/>
            <w:vAlign w:val="center"/>
          </w:tcPr>
          <w:p>
            <w:pPr>
              <w:spacing w:line="380" w:lineRule="exact"/>
              <w:jc w:val="left"/>
              <w:rPr>
                <w:rFonts w:ascii="宋体" w:hAnsi="宋体"/>
                <w:sz w:val="28"/>
                <w:szCs w:val="28"/>
              </w:rPr>
            </w:pPr>
          </w:p>
        </w:tc>
        <w:tc>
          <w:tcPr>
            <w:tcW w:w="1411" w:type="dxa"/>
            <w:vAlign w:val="center"/>
          </w:tcPr>
          <w:p>
            <w:pPr>
              <w:spacing w:line="380" w:lineRule="exact"/>
              <w:jc w:val="center"/>
              <w:rPr>
                <w:rFonts w:ascii="宋体" w:hAnsi="宋体"/>
                <w:sz w:val="28"/>
                <w:szCs w:val="28"/>
              </w:rPr>
            </w:pPr>
            <w:r>
              <w:rPr>
                <w:rFonts w:hint="eastAsia" w:ascii="宋体" w:hAnsi="宋体"/>
                <w:sz w:val="28"/>
                <w:szCs w:val="28"/>
              </w:rPr>
              <w:t>手机号码</w:t>
            </w:r>
          </w:p>
        </w:tc>
        <w:tc>
          <w:tcPr>
            <w:tcW w:w="3016" w:type="dxa"/>
            <w:gridSpan w:val="3"/>
            <w:vAlign w:val="center"/>
          </w:tcPr>
          <w:p>
            <w:pPr>
              <w:spacing w:line="380" w:lineRule="exact"/>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59" w:type="dxa"/>
            <w:vAlign w:val="center"/>
          </w:tcPr>
          <w:p>
            <w:pPr>
              <w:spacing w:line="380" w:lineRule="exact"/>
              <w:jc w:val="center"/>
              <w:rPr>
                <w:rFonts w:ascii="宋体" w:hAnsi="宋体"/>
                <w:sz w:val="28"/>
                <w:szCs w:val="28"/>
              </w:rPr>
            </w:pPr>
            <w:r>
              <w:rPr>
                <w:rFonts w:hint="eastAsia" w:ascii="宋体" w:hAnsi="宋体"/>
                <w:sz w:val="28"/>
                <w:szCs w:val="28"/>
              </w:rPr>
              <w:t>常住地址</w:t>
            </w:r>
          </w:p>
        </w:tc>
        <w:tc>
          <w:tcPr>
            <w:tcW w:w="7999" w:type="dxa"/>
            <w:gridSpan w:val="8"/>
            <w:vAlign w:val="center"/>
          </w:tcPr>
          <w:p>
            <w:pPr>
              <w:spacing w:line="480" w:lineRule="exact"/>
              <w:jc w:val="left"/>
              <w:rPr>
                <w:rFonts w:ascii="宋体" w:hAnsi="宋体"/>
                <w:sz w:val="28"/>
                <w:szCs w:val="28"/>
                <w:u w:val="single"/>
              </w:rPr>
            </w:pPr>
            <w:r>
              <w:rPr>
                <w:rFonts w:hint="eastAsia" w:ascii="宋体" w:hAnsi="宋体"/>
                <w:color w:val="000000"/>
                <w:kern w:val="0"/>
                <w:sz w:val="28"/>
                <w:szCs w:val="28"/>
                <w:u w:val="single"/>
                <w:lang w:val="zh-CN"/>
              </w:rPr>
              <w:t xml:space="preserve">       </w:t>
            </w:r>
            <w:r>
              <w:rPr>
                <w:rFonts w:hint="eastAsia" w:ascii="宋体" w:hAnsi="宋体"/>
                <w:sz w:val="28"/>
                <w:szCs w:val="28"/>
              </w:rPr>
              <w:t>省</w:t>
            </w:r>
            <w:r>
              <w:rPr>
                <w:rFonts w:hint="eastAsia" w:ascii="宋体" w:hAnsi="宋体"/>
                <w:color w:val="000000"/>
                <w:kern w:val="0"/>
                <w:sz w:val="28"/>
                <w:szCs w:val="28"/>
                <w:u w:val="single"/>
                <w:lang w:val="zh-CN"/>
              </w:rPr>
              <w:t xml:space="preserve">     </w:t>
            </w:r>
            <w:r>
              <w:rPr>
                <w:rFonts w:hint="eastAsia" w:ascii="宋体" w:hAnsi="宋体"/>
                <w:color w:val="000000"/>
                <w:kern w:val="0"/>
                <w:sz w:val="28"/>
                <w:szCs w:val="28"/>
                <w:u w:val="single"/>
                <w:lang w:val="en-US" w:eastAsia="zh-CN"/>
              </w:rPr>
              <w:t xml:space="preserve">  </w:t>
            </w:r>
            <w:r>
              <w:rPr>
                <w:rFonts w:hint="eastAsia" w:ascii="宋体" w:hAnsi="宋体"/>
                <w:color w:val="000000"/>
                <w:kern w:val="0"/>
                <w:sz w:val="28"/>
                <w:szCs w:val="28"/>
                <w:u w:val="single"/>
                <w:lang w:val="zh-CN"/>
              </w:rPr>
              <w:t xml:space="preserve"> </w:t>
            </w:r>
            <w:r>
              <w:rPr>
                <w:rFonts w:hint="eastAsia" w:ascii="宋体" w:hAnsi="宋体"/>
                <w:sz w:val="28"/>
                <w:szCs w:val="28"/>
              </w:rPr>
              <w:t>市</w:t>
            </w:r>
            <w:r>
              <w:rPr>
                <w:rFonts w:hint="eastAsia" w:ascii="宋体" w:hAnsi="宋体"/>
                <w:color w:val="000000"/>
                <w:kern w:val="0"/>
                <w:sz w:val="28"/>
                <w:szCs w:val="28"/>
                <w:u w:val="single"/>
                <w:lang w:val="zh-CN"/>
              </w:rPr>
              <w:t xml:space="preserve">       </w:t>
            </w:r>
            <w:r>
              <w:rPr>
                <w:rFonts w:hint="eastAsia" w:ascii="宋体" w:hAnsi="宋体"/>
                <w:sz w:val="28"/>
                <w:szCs w:val="28"/>
              </w:rPr>
              <w:t>（区</w:t>
            </w:r>
            <w:r>
              <w:rPr>
                <w:rFonts w:ascii="宋体" w:hAnsi="宋体"/>
                <w:sz w:val="28"/>
                <w:szCs w:val="28"/>
              </w:rPr>
              <w:t>/</w:t>
            </w:r>
            <w:r>
              <w:rPr>
                <w:rFonts w:hint="eastAsia" w:ascii="宋体" w:hAnsi="宋体"/>
                <w:sz w:val="28"/>
                <w:szCs w:val="28"/>
              </w:rPr>
              <w:t>县）</w:t>
            </w:r>
            <w:r>
              <w:rPr>
                <w:rFonts w:hint="eastAsia" w:ascii="宋体" w:hAnsi="宋体"/>
                <w:color w:val="000000"/>
                <w:kern w:val="0"/>
                <w:sz w:val="28"/>
                <w:szCs w:val="28"/>
                <w:u w:val="single"/>
                <w:lang w:val="zh-CN"/>
              </w:rPr>
              <w:t xml:space="preserve">         </w:t>
            </w:r>
            <w:r>
              <w:rPr>
                <w:rFonts w:hint="eastAsia" w:ascii="宋体" w:hAnsi="宋体"/>
                <w:color w:val="000000"/>
                <w:kern w:val="0"/>
                <w:sz w:val="28"/>
                <w:szCs w:val="28"/>
                <w:u w:val="single"/>
                <w:lang w:val="en-US" w:eastAsia="zh-CN"/>
              </w:rPr>
              <w:t xml:space="preserve">  </w:t>
            </w:r>
            <w:r>
              <w:rPr>
                <w:rFonts w:hint="eastAsia" w:ascii="宋体" w:hAnsi="宋体"/>
                <w:color w:val="000000"/>
                <w:kern w:val="0"/>
                <w:sz w:val="28"/>
                <w:szCs w:val="28"/>
                <w:u w:val="single"/>
                <w:lang w:val="zh-CN"/>
              </w:rPr>
              <w:t xml:space="preserve">          </w:t>
            </w:r>
          </w:p>
          <w:p>
            <w:pPr>
              <w:spacing w:line="480" w:lineRule="exact"/>
              <w:jc w:val="left"/>
              <w:rPr>
                <w:rFonts w:hint="eastAsia" w:ascii="宋体" w:hAnsi="宋体"/>
                <w:color w:val="000000"/>
                <w:sz w:val="28"/>
                <w:szCs w:val="28"/>
              </w:rPr>
            </w:pPr>
            <w:r>
              <w:rPr>
                <w:rFonts w:hint="eastAsia" w:ascii="宋体" w:hAnsi="宋体"/>
                <w:color w:val="000000"/>
                <w:sz w:val="28"/>
                <w:szCs w:val="28"/>
              </w:rPr>
              <w:t>非连云港市常住考生来连乘坐的交通工具（飞机、高铁、轮船、自驾等）：</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；班次号：</w:t>
            </w:r>
            <w:r>
              <w:rPr>
                <w:rFonts w:hint="eastAsia" w:ascii="宋体" w:hAnsi="宋体"/>
                <w:color w:val="000000"/>
                <w:sz w:val="28"/>
                <w:szCs w:val="28"/>
                <w:u w:val="single"/>
              </w:rPr>
              <w:t xml:space="preserve">                  </w:t>
            </w:r>
            <w:r>
              <w:rPr>
                <w:rFonts w:hint="eastAsia" w:ascii="宋体" w:hAnsi="宋体"/>
                <w:color w:val="000000"/>
                <w:sz w:val="28"/>
                <w:szCs w:val="28"/>
              </w:rPr>
              <w:t>；</w:t>
            </w:r>
          </w:p>
          <w:p>
            <w:pPr>
              <w:spacing w:line="480" w:lineRule="exact"/>
              <w:jc w:val="left"/>
              <w:rPr>
                <w:rFonts w:ascii="宋体" w:hAnsi="宋体"/>
                <w:color w:val="000000"/>
                <w:sz w:val="28"/>
                <w:szCs w:val="28"/>
              </w:rPr>
            </w:pPr>
            <w:r>
              <w:rPr>
                <w:rFonts w:hint="eastAsia" w:ascii="宋体" w:hAnsi="宋体"/>
                <w:color w:val="000000"/>
                <w:sz w:val="28"/>
                <w:szCs w:val="28"/>
              </w:rPr>
              <w:t>到连时间：</w:t>
            </w:r>
            <w:r>
              <w:rPr>
                <w:rFonts w:hint="eastAsia" w:ascii="宋体" w:hAnsi="宋体"/>
                <w:color w:val="000000"/>
                <w:sz w:val="28"/>
                <w:szCs w:val="28"/>
                <w:lang w:val="en-US" w:eastAsia="zh-CN"/>
              </w:rPr>
              <w:t>2022年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9" w:type="dxa"/>
            <w:vMerge w:val="restart"/>
            <w:vAlign w:val="center"/>
          </w:tcPr>
          <w:p>
            <w:pPr>
              <w:spacing w:line="380" w:lineRule="exact"/>
              <w:jc w:val="center"/>
              <w:rPr>
                <w:rFonts w:ascii="宋体" w:hAnsi="宋体"/>
                <w:color w:val="000000"/>
                <w:kern w:val="0"/>
                <w:sz w:val="28"/>
                <w:szCs w:val="28"/>
              </w:rPr>
            </w:pPr>
            <w:r>
              <w:rPr>
                <w:rFonts w:hint="eastAsia" w:ascii="宋体" w:hAnsi="宋体"/>
                <w:color w:val="000000"/>
                <w:kern w:val="0"/>
                <w:sz w:val="28"/>
                <w:szCs w:val="28"/>
              </w:rPr>
              <w:t>健</w:t>
            </w:r>
          </w:p>
          <w:p>
            <w:pPr>
              <w:spacing w:line="380" w:lineRule="exact"/>
              <w:jc w:val="center"/>
              <w:rPr>
                <w:rFonts w:ascii="宋体" w:hAnsi="宋体"/>
                <w:color w:val="000000"/>
                <w:kern w:val="0"/>
                <w:sz w:val="28"/>
                <w:szCs w:val="28"/>
              </w:rPr>
            </w:pPr>
            <w:r>
              <w:rPr>
                <w:rFonts w:hint="eastAsia" w:ascii="宋体" w:hAnsi="宋体"/>
                <w:color w:val="000000"/>
                <w:kern w:val="0"/>
                <w:sz w:val="28"/>
                <w:szCs w:val="28"/>
              </w:rPr>
              <w:t>康</w:t>
            </w:r>
          </w:p>
          <w:p>
            <w:pPr>
              <w:spacing w:line="380" w:lineRule="exact"/>
              <w:jc w:val="center"/>
              <w:rPr>
                <w:rFonts w:ascii="宋体" w:hAnsi="宋体"/>
                <w:color w:val="000000"/>
                <w:kern w:val="0"/>
                <w:sz w:val="28"/>
                <w:szCs w:val="28"/>
              </w:rPr>
            </w:pPr>
            <w:r>
              <w:rPr>
                <w:rFonts w:hint="eastAsia" w:ascii="宋体" w:hAnsi="宋体"/>
                <w:color w:val="000000"/>
                <w:kern w:val="0"/>
                <w:sz w:val="28"/>
                <w:szCs w:val="28"/>
              </w:rPr>
              <w:t>状</w:t>
            </w:r>
          </w:p>
          <w:p>
            <w:pPr>
              <w:spacing w:line="380" w:lineRule="exact"/>
              <w:jc w:val="center"/>
              <w:rPr>
                <w:rFonts w:ascii="宋体" w:hAnsi="宋体"/>
                <w:color w:val="000000"/>
                <w:kern w:val="0"/>
                <w:sz w:val="28"/>
                <w:szCs w:val="28"/>
              </w:rPr>
            </w:pPr>
            <w:r>
              <w:rPr>
                <w:rFonts w:hint="eastAsia" w:ascii="宋体" w:hAnsi="宋体"/>
                <w:color w:val="000000"/>
                <w:kern w:val="0"/>
                <w:sz w:val="28"/>
                <w:szCs w:val="28"/>
              </w:rPr>
              <w:t>况</w:t>
            </w:r>
          </w:p>
        </w:tc>
        <w:tc>
          <w:tcPr>
            <w:tcW w:w="5697" w:type="dxa"/>
            <w:gridSpan w:val="6"/>
            <w:vAlign w:val="center"/>
          </w:tcPr>
          <w:p>
            <w:pPr>
              <w:spacing w:line="380" w:lineRule="exact"/>
              <w:rPr>
                <w:rFonts w:ascii="宋体" w:hAnsi="宋体"/>
                <w:color w:val="000000"/>
                <w:kern w:val="0"/>
                <w:sz w:val="28"/>
                <w:szCs w:val="28"/>
                <w:lang w:val="zh-CN"/>
              </w:rPr>
            </w:pPr>
            <w:r>
              <w:rPr>
                <w:rFonts w:hint="eastAsia" w:ascii="宋体" w:hAnsi="宋体"/>
                <w:color w:val="000000"/>
                <w:kern w:val="0"/>
                <w:sz w:val="28"/>
                <w:szCs w:val="28"/>
                <w:lang w:val="zh-CN"/>
              </w:rPr>
              <w:t>是否是入境人员</w:t>
            </w:r>
            <w:r>
              <w:rPr>
                <w:rFonts w:hint="eastAsia" w:ascii="宋体" w:hAnsi="宋体"/>
                <w:color w:val="000000"/>
                <w:kern w:val="0"/>
                <w:sz w:val="28"/>
                <w:szCs w:val="28"/>
              </w:rPr>
              <w:t>、</w:t>
            </w:r>
            <w:r>
              <w:rPr>
                <w:rFonts w:hint="eastAsia" w:ascii="宋体" w:hAnsi="宋体"/>
                <w:color w:val="000000"/>
                <w:kern w:val="0"/>
                <w:sz w:val="28"/>
                <w:szCs w:val="28"/>
                <w:lang w:val="zh-CN"/>
              </w:rPr>
              <w:t>密切接触者</w:t>
            </w:r>
            <w:r>
              <w:rPr>
                <w:rFonts w:hint="eastAsia" w:ascii="宋体" w:hAnsi="宋体"/>
                <w:color w:val="000000"/>
                <w:kern w:val="0"/>
                <w:sz w:val="28"/>
                <w:szCs w:val="28"/>
              </w:rPr>
              <w:t>或</w:t>
            </w:r>
            <w:r>
              <w:rPr>
                <w:rFonts w:hint="eastAsia" w:ascii="宋体" w:hAnsi="宋体"/>
                <w:color w:val="000000"/>
                <w:kern w:val="0"/>
                <w:sz w:val="28"/>
                <w:szCs w:val="28"/>
                <w:lang w:val="zh-CN"/>
              </w:rPr>
              <w:t>密接的密接。</w:t>
            </w:r>
          </w:p>
        </w:tc>
        <w:tc>
          <w:tcPr>
            <w:tcW w:w="1053" w:type="dxa"/>
            <w:vAlign w:val="center"/>
          </w:tcPr>
          <w:p>
            <w:pPr>
              <w:spacing w:line="380" w:lineRule="exact"/>
              <w:jc w:val="center"/>
              <w:rPr>
                <w:rFonts w:ascii="宋体" w:hAnsi="宋体"/>
                <w:color w:val="000000"/>
                <w:kern w:val="0"/>
                <w:sz w:val="28"/>
                <w:szCs w:val="28"/>
              </w:rPr>
            </w:pPr>
            <w:r>
              <w:rPr>
                <w:rFonts w:hint="eastAsia" w:ascii="宋体" w:hAnsi="宋体"/>
                <w:color w:val="000000"/>
                <w:kern w:val="0"/>
                <w:sz w:val="28"/>
                <w:szCs w:val="28"/>
                <w:lang w:val="zh-CN"/>
              </w:rPr>
              <w:t>是□</w:t>
            </w:r>
          </w:p>
        </w:tc>
        <w:tc>
          <w:tcPr>
            <w:tcW w:w="1249" w:type="dxa"/>
            <w:vAlign w:val="center"/>
          </w:tcPr>
          <w:p>
            <w:pPr>
              <w:spacing w:line="380" w:lineRule="exact"/>
              <w:jc w:val="center"/>
              <w:rPr>
                <w:rFonts w:ascii="宋体" w:hAnsi="宋体"/>
                <w:color w:val="000000"/>
                <w:kern w:val="0"/>
                <w:sz w:val="28"/>
                <w:szCs w:val="28"/>
              </w:rPr>
            </w:pPr>
            <w:r>
              <w:rPr>
                <w:rFonts w:hint="eastAsia" w:ascii="宋体" w:hAnsi="宋体"/>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59" w:type="dxa"/>
            <w:vMerge w:val="continue"/>
            <w:vAlign w:val="center"/>
          </w:tcPr>
          <w:p>
            <w:pPr>
              <w:spacing w:line="380" w:lineRule="exact"/>
              <w:jc w:val="center"/>
              <w:rPr>
                <w:rFonts w:ascii="宋体" w:hAnsi="宋体"/>
                <w:color w:val="000000"/>
                <w:kern w:val="0"/>
                <w:sz w:val="28"/>
                <w:szCs w:val="28"/>
              </w:rPr>
            </w:pPr>
          </w:p>
        </w:tc>
        <w:tc>
          <w:tcPr>
            <w:tcW w:w="5697" w:type="dxa"/>
            <w:gridSpan w:val="6"/>
            <w:vAlign w:val="center"/>
          </w:tcPr>
          <w:p>
            <w:pPr>
              <w:spacing w:line="380" w:lineRule="exact"/>
              <w:rPr>
                <w:rFonts w:ascii="宋体" w:hAnsi="宋体"/>
                <w:color w:val="000000"/>
                <w:kern w:val="0"/>
                <w:sz w:val="28"/>
                <w:szCs w:val="28"/>
                <w:lang w:val="zh-CN"/>
              </w:rPr>
            </w:pPr>
            <w:r>
              <w:rPr>
                <w:rFonts w:hint="eastAsia" w:ascii="宋体" w:hAnsi="宋体"/>
                <w:color w:val="000000"/>
                <w:kern w:val="0"/>
                <w:sz w:val="28"/>
                <w:szCs w:val="28"/>
                <w:lang w:val="zh-CN"/>
              </w:rPr>
              <w:t>面试前</w:t>
            </w:r>
            <w:r>
              <w:rPr>
                <w:rFonts w:hint="eastAsia" w:ascii="宋体" w:hAnsi="宋体"/>
                <w:color w:val="000000"/>
                <w:kern w:val="0"/>
                <w:sz w:val="28"/>
                <w:szCs w:val="28"/>
              </w:rPr>
              <w:t>7</w:t>
            </w:r>
            <w:r>
              <w:rPr>
                <w:rFonts w:hint="eastAsia" w:ascii="宋体" w:hAnsi="宋体"/>
                <w:color w:val="000000"/>
                <w:kern w:val="0"/>
                <w:sz w:val="28"/>
                <w:szCs w:val="28"/>
                <w:lang w:val="zh-CN"/>
              </w:rPr>
              <w:t>天内是否有中、高风险区旅居史。</w:t>
            </w:r>
          </w:p>
        </w:tc>
        <w:tc>
          <w:tcPr>
            <w:tcW w:w="1053" w:type="dxa"/>
            <w:vAlign w:val="center"/>
          </w:tcPr>
          <w:p>
            <w:pPr>
              <w:spacing w:line="380" w:lineRule="exact"/>
              <w:jc w:val="center"/>
              <w:rPr>
                <w:rFonts w:ascii="宋体" w:hAnsi="宋体"/>
                <w:color w:val="000000"/>
                <w:kern w:val="0"/>
                <w:sz w:val="28"/>
                <w:szCs w:val="28"/>
                <w:lang w:val="zh-CN"/>
              </w:rPr>
            </w:pPr>
            <w:r>
              <w:rPr>
                <w:rFonts w:hint="eastAsia" w:ascii="宋体" w:hAnsi="宋体"/>
                <w:color w:val="000000"/>
                <w:kern w:val="0"/>
                <w:sz w:val="28"/>
                <w:szCs w:val="28"/>
                <w:lang w:val="zh-CN"/>
              </w:rPr>
              <w:t>是□</w:t>
            </w:r>
          </w:p>
        </w:tc>
        <w:tc>
          <w:tcPr>
            <w:tcW w:w="1249" w:type="dxa"/>
            <w:vAlign w:val="center"/>
          </w:tcPr>
          <w:p>
            <w:pPr>
              <w:spacing w:line="380" w:lineRule="exact"/>
              <w:jc w:val="center"/>
              <w:rPr>
                <w:rFonts w:ascii="宋体" w:hAnsi="宋体"/>
                <w:color w:val="000000"/>
                <w:kern w:val="0"/>
                <w:sz w:val="28"/>
                <w:szCs w:val="28"/>
                <w:lang w:val="zh-CN"/>
              </w:rPr>
            </w:pPr>
            <w:r>
              <w:rPr>
                <w:rFonts w:hint="eastAsia" w:ascii="宋体" w:hAnsi="宋体"/>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9" w:type="dxa"/>
            <w:vMerge w:val="continue"/>
            <w:vAlign w:val="center"/>
          </w:tcPr>
          <w:p>
            <w:pPr>
              <w:spacing w:line="380" w:lineRule="exact"/>
              <w:jc w:val="center"/>
              <w:rPr>
                <w:rFonts w:ascii="宋体" w:hAnsi="宋体"/>
                <w:color w:val="000000"/>
                <w:kern w:val="0"/>
                <w:sz w:val="28"/>
                <w:szCs w:val="28"/>
              </w:rPr>
            </w:pPr>
          </w:p>
        </w:tc>
        <w:tc>
          <w:tcPr>
            <w:tcW w:w="5697" w:type="dxa"/>
            <w:gridSpan w:val="6"/>
            <w:vAlign w:val="center"/>
          </w:tcPr>
          <w:p>
            <w:pPr>
              <w:spacing w:line="380" w:lineRule="exact"/>
              <w:rPr>
                <w:rFonts w:ascii="宋体" w:hAnsi="宋体"/>
                <w:color w:val="000000"/>
                <w:kern w:val="0"/>
                <w:sz w:val="28"/>
                <w:szCs w:val="28"/>
                <w:lang w:val="zh-CN"/>
              </w:rPr>
            </w:pPr>
            <w:r>
              <w:rPr>
                <w:rFonts w:hint="eastAsia" w:ascii="宋体" w:hAnsi="宋体"/>
                <w:color w:val="000000"/>
                <w:kern w:val="0"/>
                <w:sz w:val="28"/>
                <w:szCs w:val="28"/>
                <w:lang w:val="zh-CN"/>
              </w:rPr>
              <w:t>面试前</w:t>
            </w:r>
            <w:r>
              <w:rPr>
                <w:rFonts w:hint="eastAsia" w:ascii="宋体" w:hAnsi="宋体"/>
                <w:color w:val="000000"/>
                <w:kern w:val="0"/>
                <w:sz w:val="28"/>
                <w:szCs w:val="28"/>
              </w:rPr>
              <w:t>7</w:t>
            </w:r>
            <w:r>
              <w:rPr>
                <w:rFonts w:hint="eastAsia" w:ascii="宋体" w:hAnsi="宋体"/>
                <w:color w:val="000000"/>
                <w:kern w:val="0"/>
                <w:sz w:val="28"/>
                <w:szCs w:val="28"/>
                <w:lang w:val="zh-CN"/>
              </w:rPr>
              <w:t>天内是否有中、高风险区所在县（市、区、旗）的其他地区旅居史。</w:t>
            </w:r>
          </w:p>
        </w:tc>
        <w:tc>
          <w:tcPr>
            <w:tcW w:w="1053" w:type="dxa"/>
            <w:vAlign w:val="center"/>
          </w:tcPr>
          <w:p>
            <w:pPr>
              <w:spacing w:line="380" w:lineRule="exact"/>
              <w:jc w:val="center"/>
              <w:rPr>
                <w:rFonts w:ascii="宋体" w:hAnsi="宋体"/>
                <w:color w:val="000000"/>
                <w:kern w:val="0"/>
                <w:sz w:val="28"/>
                <w:szCs w:val="28"/>
                <w:lang w:val="zh-CN"/>
              </w:rPr>
            </w:pPr>
            <w:r>
              <w:rPr>
                <w:rFonts w:hint="eastAsia" w:ascii="宋体" w:hAnsi="宋体"/>
                <w:color w:val="000000"/>
                <w:kern w:val="0"/>
                <w:sz w:val="28"/>
                <w:szCs w:val="28"/>
                <w:lang w:val="zh-CN"/>
              </w:rPr>
              <w:t>是□</w:t>
            </w:r>
          </w:p>
        </w:tc>
        <w:tc>
          <w:tcPr>
            <w:tcW w:w="1249" w:type="dxa"/>
            <w:vAlign w:val="center"/>
          </w:tcPr>
          <w:p>
            <w:pPr>
              <w:spacing w:line="380" w:lineRule="exact"/>
              <w:jc w:val="center"/>
              <w:rPr>
                <w:rFonts w:ascii="宋体" w:hAnsi="宋体"/>
                <w:color w:val="000000"/>
                <w:kern w:val="0"/>
                <w:sz w:val="28"/>
                <w:szCs w:val="28"/>
                <w:lang w:val="zh-CN"/>
              </w:rPr>
            </w:pPr>
            <w:r>
              <w:rPr>
                <w:rFonts w:hint="eastAsia" w:ascii="宋体" w:hAnsi="宋体"/>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59" w:type="dxa"/>
            <w:vMerge w:val="continue"/>
          </w:tcPr>
          <w:p>
            <w:pPr>
              <w:spacing w:line="380" w:lineRule="exact"/>
              <w:rPr>
                <w:rFonts w:ascii="宋体" w:hAnsi="宋体"/>
                <w:color w:val="000000"/>
                <w:kern w:val="0"/>
                <w:sz w:val="28"/>
                <w:szCs w:val="28"/>
              </w:rPr>
            </w:pPr>
          </w:p>
        </w:tc>
        <w:tc>
          <w:tcPr>
            <w:tcW w:w="5697" w:type="dxa"/>
            <w:gridSpan w:val="6"/>
            <w:vAlign w:val="center"/>
          </w:tcPr>
          <w:p>
            <w:pPr>
              <w:spacing w:line="380" w:lineRule="exact"/>
              <w:rPr>
                <w:rFonts w:ascii="宋体" w:hAnsi="宋体"/>
                <w:color w:val="000000"/>
                <w:kern w:val="0"/>
                <w:sz w:val="28"/>
                <w:szCs w:val="28"/>
                <w:lang w:val="zh-CN"/>
              </w:rPr>
            </w:pPr>
            <w:r>
              <w:rPr>
                <w:rFonts w:hint="eastAsia" w:ascii="宋体" w:hAnsi="宋体"/>
                <w:color w:val="000000"/>
                <w:kern w:val="0"/>
                <w:sz w:val="28"/>
                <w:szCs w:val="28"/>
                <w:lang w:val="zh-CN"/>
              </w:rPr>
              <w:t>面试前</w:t>
            </w:r>
            <w:r>
              <w:rPr>
                <w:rFonts w:hint="eastAsia" w:ascii="宋体" w:hAnsi="宋体"/>
                <w:color w:val="000000"/>
                <w:kern w:val="0"/>
                <w:sz w:val="28"/>
                <w:szCs w:val="28"/>
              </w:rPr>
              <w:t>7</w:t>
            </w:r>
            <w:r>
              <w:rPr>
                <w:rFonts w:hint="eastAsia" w:ascii="宋体" w:hAnsi="宋体"/>
                <w:color w:val="000000"/>
                <w:kern w:val="0"/>
                <w:sz w:val="28"/>
                <w:szCs w:val="28"/>
                <w:lang w:val="zh-CN"/>
              </w:rPr>
              <w:t>天内是否有干咳、乏力、咽痛、腹泻等相关症状。</w:t>
            </w:r>
          </w:p>
        </w:tc>
        <w:tc>
          <w:tcPr>
            <w:tcW w:w="1053" w:type="dxa"/>
            <w:vAlign w:val="center"/>
          </w:tcPr>
          <w:p>
            <w:pPr>
              <w:spacing w:line="380" w:lineRule="exact"/>
              <w:jc w:val="center"/>
              <w:rPr>
                <w:rFonts w:ascii="宋体" w:hAnsi="宋体"/>
                <w:color w:val="000000"/>
                <w:kern w:val="0"/>
                <w:sz w:val="28"/>
                <w:szCs w:val="28"/>
                <w:lang w:val="zh-CN"/>
              </w:rPr>
            </w:pPr>
            <w:r>
              <w:rPr>
                <w:rFonts w:hint="eastAsia" w:ascii="宋体" w:hAnsi="宋体"/>
                <w:color w:val="000000"/>
                <w:kern w:val="0"/>
                <w:sz w:val="28"/>
                <w:szCs w:val="28"/>
                <w:lang w:val="zh-CN"/>
              </w:rPr>
              <w:t>是□</w:t>
            </w:r>
          </w:p>
        </w:tc>
        <w:tc>
          <w:tcPr>
            <w:tcW w:w="1249" w:type="dxa"/>
            <w:vAlign w:val="center"/>
          </w:tcPr>
          <w:p>
            <w:pPr>
              <w:spacing w:line="380" w:lineRule="exact"/>
              <w:jc w:val="center"/>
              <w:rPr>
                <w:rFonts w:ascii="宋体" w:hAnsi="宋体"/>
                <w:color w:val="000000"/>
                <w:kern w:val="0"/>
                <w:sz w:val="28"/>
                <w:szCs w:val="28"/>
                <w:lang w:val="zh-CN"/>
              </w:rPr>
            </w:pPr>
            <w:r>
              <w:rPr>
                <w:rFonts w:hint="eastAsia" w:ascii="宋体" w:hAnsi="宋体"/>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959" w:type="dxa"/>
            <w:vAlign w:val="center"/>
          </w:tcPr>
          <w:p>
            <w:pPr>
              <w:spacing w:line="380" w:lineRule="exact"/>
              <w:jc w:val="center"/>
              <w:rPr>
                <w:rFonts w:ascii="宋体" w:hAnsi="宋体"/>
                <w:color w:val="000000"/>
                <w:kern w:val="0"/>
                <w:sz w:val="28"/>
                <w:szCs w:val="28"/>
              </w:rPr>
            </w:pPr>
            <w:r>
              <w:rPr>
                <w:rFonts w:hint="eastAsia" w:ascii="宋体" w:hAnsi="宋体"/>
                <w:color w:val="000000"/>
                <w:kern w:val="0"/>
                <w:sz w:val="28"/>
                <w:szCs w:val="28"/>
              </w:rPr>
              <w:t>特别提醒</w:t>
            </w:r>
          </w:p>
        </w:tc>
        <w:tc>
          <w:tcPr>
            <w:tcW w:w="7999" w:type="dxa"/>
            <w:gridSpan w:val="8"/>
            <w:vAlign w:val="center"/>
          </w:tcPr>
          <w:p>
            <w:pPr>
              <w:spacing w:line="380" w:lineRule="exact"/>
              <w:rPr>
                <w:rFonts w:ascii="黑体" w:hAnsi="黑体" w:eastAsia="黑体"/>
                <w:b/>
                <w:color w:val="000000"/>
                <w:kern w:val="0"/>
                <w:sz w:val="28"/>
                <w:szCs w:val="28"/>
                <w:lang w:val="zh-CN"/>
              </w:rPr>
            </w:pPr>
            <w:r>
              <w:rPr>
                <w:rFonts w:hint="eastAsia" w:ascii="黑体" w:hAnsi="黑体" w:eastAsia="黑体"/>
                <w:b/>
                <w:color w:val="000000"/>
                <w:kern w:val="0"/>
                <w:sz w:val="28"/>
                <w:szCs w:val="28"/>
                <w:lang w:val="zh-CN"/>
              </w:rPr>
              <w:t>1.“苏康</w:t>
            </w:r>
            <w:r>
              <w:rPr>
                <w:rFonts w:ascii="黑体" w:hAnsi="黑体" w:eastAsia="黑体"/>
                <w:b/>
                <w:color w:val="000000"/>
                <w:kern w:val="0"/>
                <w:sz w:val="28"/>
                <w:szCs w:val="28"/>
                <w:lang w:val="zh-CN"/>
              </w:rPr>
              <w:t>码</w:t>
            </w:r>
            <w:r>
              <w:rPr>
                <w:rFonts w:hint="eastAsia" w:ascii="黑体" w:hAnsi="黑体" w:eastAsia="黑体"/>
                <w:b/>
                <w:color w:val="000000"/>
                <w:kern w:val="0"/>
                <w:sz w:val="28"/>
                <w:szCs w:val="28"/>
                <w:lang w:val="zh-CN"/>
              </w:rPr>
              <w:t>”</w:t>
            </w:r>
            <w:r>
              <w:rPr>
                <w:rFonts w:ascii="黑体" w:hAnsi="黑体" w:eastAsia="黑体"/>
                <w:b/>
                <w:color w:val="000000"/>
                <w:kern w:val="0"/>
                <w:sz w:val="28"/>
                <w:szCs w:val="28"/>
                <w:lang w:val="zh-CN"/>
              </w:rPr>
              <w:t>非</w:t>
            </w:r>
            <w:r>
              <w:rPr>
                <w:rFonts w:hint="eastAsia" w:ascii="黑体" w:hAnsi="黑体" w:eastAsia="黑体"/>
                <w:b/>
                <w:color w:val="000000"/>
                <w:kern w:val="0"/>
                <w:sz w:val="28"/>
                <w:szCs w:val="28"/>
                <w:lang w:val="zh-CN"/>
              </w:rPr>
              <w:t>绿</w:t>
            </w:r>
            <w:r>
              <w:rPr>
                <w:rFonts w:ascii="黑体" w:hAnsi="黑体" w:eastAsia="黑体"/>
                <w:b/>
                <w:color w:val="000000"/>
                <w:kern w:val="0"/>
                <w:sz w:val="28"/>
                <w:szCs w:val="28"/>
                <w:lang w:val="zh-CN"/>
              </w:rPr>
              <w:t>码</w:t>
            </w:r>
            <w:r>
              <w:rPr>
                <w:rFonts w:hint="eastAsia" w:ascii="黑体" w:hAnsi="黑体" w:eastAsia="黑体"/>
                <w:b/>
                <w:color w:val="000000"/>
                <w:kern w:val="0"/>
                <w:sz w:val="28"/>
                <w:szCs w:val="28"/>
                <w:lang w:val="zh-CN"/>
              </w:rPr>
              <w:t>、“行程</w:t>
            </w:r>
            <w:r>
              <w:rPr>
                <w:rFonts w:hint="eastAsia" w:ascii="黑体" w:hAnsi="黑体" w:eastAsia="黑体"/>
                <w:b/>
                <w:color w:val="000000"/>
                <w:kern w:val="0"/>
                <w:sz w:val="28"/>
                <w:szCs w:val="28"/>
                <w:lang w:val="en-US" w:eastAsia="zh-CN"/>
              </w:rPr>
              <w:t>卡</w:t>
            </w:r>
            <w:r>
              <w:rPr>
                <w:rFonts w:hint="eastAsia" w:ascii="黑体" w:hAnsi="黑体" w:eastAsia="黑体"/>
                <w:b/>
                <w:color w:val="000000"/>
                <w:kern w:val="0"/>
                <w:sz w:val="28"/>
                <w:szCs w:val="28"/>
                <w:lang w:val="zh-CN"/>
              </w:rPr>
              <w:t>”</w:t>
            </w:r>
            <w:r>
              <w:rPr>
                <w:rFonts w:ascii="黑体" w:hAnsi="黑体" w:eastAsia="黑体"/>
                <w:b/>
                <w:color w:val="000000"/>
                <w:kern w:val="0"/>
                <w:sz w:val="28"/>
                <w:szCs w:val="28"/>
                <w:lang w:val="zh-CN"/>
              </w:rPr>
              <w:t>非</w:t>
            </w:r>
            <w:r>
              <w:rPr>
                <w:rFonts w:hint="eastAsia" w:ascii="黑体" w:hAnsi="黑体" w:eastAsia="黑体"/>
                <w:b/>
                <w:color w:val="000000"/>
                <w:kern w:val="0"/>
                <w:sz w:val="28"/>
                <w:szCs w:val="28"/>
                <w:lang w:val="zh-CN"/>
              </w:rPr>
              <w:t>绿</w:t>
            </w:r>
            <w:r>
              <w:rPr>
                <w:rFonts w:hint="eastAsia" w:ascii="黑体" w:hAnsi="黑体" w:eastAsia="黑体"/>
                <w:b/>
                <w:color w:val="000000"/>
                <w:kern w:val="0"/>
                <w:sz w:val="28"/>
                <w:szCs w:val="28"/>
              </w:rPr>
              <w:t>卡</w:t>
            </w:r>
            <w:r>
              <w:rPr>
                <w:rFonts w:hint="eastAsia" w:ascii="黑体" w:hAnsi="黑体" w:eastAsia="黑体"/>
                <w:b/>
                <w:color w:val="000000"/>
                <w:kern w:val="0"/>
                <w:sz w:val="28"/>
                <w:szCs w:val="28"/>
                <w:lang w:val="zh-CN"/>
              </w:rPr>
              <w:t>的考生，不得参加面试。</w:t>
            </w:r>
          </w:p>
          <w:p>
            <w:pPr>
              <w:spacing w:line="380" w:lineRule="exact"/>
              <w:rPr>
                <w:rFonts w:ascii="黑体" w:hAnsi="黑体" w:eastAsia="黑体"/>
                <w:b/>
                <w:color w:val="000000"/>
                <w:kern w:val="0"/>
                <w:sz w:val="28"/>
                <w:szCs w:val="28"/>
                <w:lang w:val="zh-CN"/>
              </w:rPr>
            </w:pPr>
            <w:r>
              <w:rPr>
                <w:rFonts w:hint="eastAsia" w:ascii="黑体" w:hAnsi="黑体" w:eastAsia="黑体"/>
                <w:b/>
                <w:color w:val="000000"/>
                <w:kern w:val="0"/>
                <w:sz w:val="28"/>
                <w:szCs w:val="28"/>
                <w:lang w:val="zh-CN"/>
              </w:rPr>
              <w:t>2</w:t>
            </w:r>
            <w:r>
              <w:rPr>
                <w:rFonts w:ascii="黑体" w:hAnsi="黑体" w:eastAsia="黑体"/>
                <w:b/>
                <w:color w:val="000000"/>
                <w:kern w:val="0"/>
                <w:sz w:val="28"/>
                <w:szCs w:val="28"/>
                <w:lang w:val="zh-CN"/>
              </w:rPr>
              <w:t>.</w:t>
            </w:r>
            <w:r>
              <w:rPr>
                <w:rFonts w:hint="eastAsia" w:ascii="黑体" w:hAnsi="黑体" w:eastAsia="黑体"/>
                <w:b/>
                <w:color w:val="000000"/>
                <w:kern w:val="0"/>
                <w:sz w:val="28"/>
                <w:szCs w:val="28"/>
                <w:lang w:val="zh-CN"/>
              </w:rPr>
              <w:t>不按规定提供</w:t>
            </w:r>
            <w:r>
              <w:rPr>
                <w:rFonts w:hint="eastAsia" w:ascii="黑体" w:hAnsi="黑体" w:eastAsia="黑体"/>
                <w:b/>
                <w:color w:val="000000"/>
                <w:kern w:val="0"/>
                <w:sz w:val="28"/>
                <w:szCs w:val="28"/>
                <w:lang w:eastAsia="zh-CN"/>
              </w:rPr>
              <w:t>面试</w:t>
            </w:r>
            <w:r>
              <w:rPr>
                <w:rFonts w:hint="eastAsia" w:ascii="黑体" w:hAnsi="黑体" w:eastAsia="黑体"/>
                <w:b/>
                <w:color w:val="000000"/>
                <w:kern w:val="0"/>
                <w:sz w:val="28"/>
                <w:szCs w:val="28"/>
                <w:lang w:val="zh-CN"/>
              </w:rPr>
              <w:t>前4</w:t>
            </w:r>
            <w:r>
              <w:rPr>
                <w:rFonts w:ascii="黑体" w:hAnsi="黑体" w:eastAsia="黑体"/>
                <w:b/>
                <w:color w:val="000000"/>
                <w:kern w:val="0"/>
                <w:sz w:val="28"/>
                <w:szCs w:val="28"/>
                <w:lang w:val="zh-CN"/>
              </w:rPr>
              <w:t>8</w:t>
            </w:r>
            <w:r>
              <w:rPr>
                <w:rFonts w:hint="eastAsia" w:ascii="黑体" w:hAnsi="黑体" w:eastAsia="黑体"/>
                <w:b/>
                <w:color w:val="000000"/>
                <w:kern w:val="0"/>
                <w:sz w:val="28"/>
                <w:szCs w:val="28"/>
                <w:lang w:val="zh-CN"/>
              </w:rPr>
              <w:t>小时内（</w:t>
            </w:r>
            <w:r>
              <w:rPr>
                <w:rFonts w:hint="eastAsia" w:ascii="黑体" w:hAnsi="黑体" w:eastAsia="黑体"/>
                <w:b/>
                <w:color w:val="000000"/>
                <w:kern w:val="0"/>
                <w:sz w:val="28"/>
                <w:szCs w:val="28"/>
              </w:rPr>
              <w:t>或</w:t>
            </w:r>
            <w:r>
              <w:rPr>
                <w:rFonts w:hint="eastAsia" w:ascii="黑体" w:hAnsi="黑体" w:eastAsia="黑体"/>
                <w:b/>
                <w:color w:val="000000"/>
                <w:kern w:val="0"/>
                <w:sz w:val="28"/>
                <w:szCs w:val="28"/>
                <w:lang w:val="zh-CN"/>
              </w:rPr>
              <w:t>72小时内2次）核酸检测阴性报告的考生，不得</w:t>
            </w:r>
            <w:r>
              <w:rPr>
                <w:rFonts w:ascii="黑体" w:hAnsi="黑体" w:eastAsia="黑体"/>
                <w:b/>
                <w:color w:val="000000"/>
                <w:kern w:val="0"/>
                <w:sz w:val="28"/>
                <w:szCs w:val="28"/>
                <w:lang w:val="zh-CN"/>
              </w:rPr>
              <w:t>参加</w:t>
            </w:r>
            <w:r>
              <w:rPr>
                <w:rFonts w:hint="eastAsia" w:ascii="黑体" w:hAnsi="黑体" w:eastAsia="黑体"/>
                <w:b/>
                <w:color w:val="000000"/>
                <w:kern w:val="0"/>
                <w:sz w:val="28"/>
                <w:szCs w:val="28"/>
                <w:lang w:val="zh-CN"/>
              </w:rPr>
              <w:t>面试</w:t>
            </w:r>
            <w:r>
              <w:rPr>
                <w:rFonts w:ascii="黑体" w:hAnsi="黑体" w:eastAsia="黑体"/>
                <w:b/>
                <w:color w:val="000000"/>
                <w:kern w:val="0"/>
                <w:sz w:val="28"/>
                <w:szCs w:val="28"/>
                <w:lang w:val="zh-CN"/>
              </w:rPr>
              <w:t>。</w:t>
            </w:r>
          </w:p>
          <w:p>
            <w:pPr>
              <w:spacing w:line="380" w:lineRule="exact"/>
              <w:rPr>
                <w:rFonts w:ascii="宋体" w:hAnsi="宋体"/>
                <w:b/>
                <w:color w:val="000000"/>
                <w:kern w:val="0"/>
                <w:sz w:val="32"/>
                <w:szCs w:val="32"/>
                <w:lang w:val="zh-CN"/>
              </w:rPr>
            </w:pPr>
            <w:r>
              <w:rPr>
                <w:rFonts w:ascii="黑体" w:hAnsi="黑体" w:eastAsia="黑体"/>
                <w:b/>
                <w:color w:val="000000"/>
                <w:kern w:val="0"/>
                <w:sz w:val="28"/>
                <w:szCs w:val="28"/>
                <w:lang w:val="zh-CN"/>
              </w:rPr>
              <w:t>3</w:t>
            </w:r>
            <w:r>
              <w:rPr>
                <w:rFonts w:hint="eastAsia" w:ascii="黑体" w:hAnsi="黑体" w:eastAsia="黑体"/>
                <w:b/>
                <w:color w:val="000000"/>
                <w:kern w:val="0"/>
                <w:sz w:val="28"/>
                <w:szCs w:val="28"/>
                <w:lang w:val="zh-CN"/>
              </w:rPr>
              <w:t>.考生应提前了解并确保自己符合</w:t>
            </w:r>
            <w:r>
              <w:rPr>
                <w:rFonts w:hint="eastAsia" w:ascii="黑体" w:hAnsi="黑体" w:eastAsia="黑体"/>
                <w:b/>
                <w:color w:val="000000"/>
                <w:kern w:val="0"/>
                <w:sz w:val="28"/>
                <w:szCs w:val="28"/>
              </w:rPr>
              <w:t>连云港市</w:t>
            </w:r>
            <w:r>
              <w:rPr>
                <w:rFonts w:hint="eastAsia" w:ascii="黑体" w:hAnsi="黑体" w:eastAsia="黑体"/>
                <w:b/>
                <w:color w:val="000000"/>
                <w:kern w:val="0"/>
                <w:sz w:val="28"/>
                <w:szCs w:val="28"/>
                <w:lang w:val="zh-CN"/>
              </w:rPr>
              <w:t>防疫政策和要求。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959" w:type="dxa"/>
            <w:vAlign w:val="center"/>
          </w:tcPr>
          <w:p>
            <w:pPr>
              <w:spacing w:line="380" w:lineRule="exact"/>
              <w:jc w:val="center"/>
              <w:rPr>
                <w:rFonts w:ascii="宋体" w:hAnsi="宋体"/>
                <w:color w:val="000000"/>
                <w:kern w:val="0"/>
                <w:sz w:val="28"/>
                <w:szCs w:val="28"/>
              </w:rPr>
            </w:pPr>
            <w:r>
              <w:rPr>
                <w:rFonts w:hint="eastAsia" w:ascii="宋体" w:hAnsi="宋体"/>
                <w:color w:val="000000"/>
                <w:kern w:val="0"/>
                <w:sz w:val="28"/>
                <w:szCs w:val="28"/>
              </w:rPr>
              <w:t>考</w:t>
            </w:r>
          </w:p>
          <w:p>
            <w:pPr>
              <w:spacing w:line="380" w:lineRule="exact"/>
              <w:jc w:val="center"/>
              <w:rPr>
                <w:rFonts w:ascii="宋体" w:hAnsi="宋体"/>
                <w:color w:val="000000"/>
                <w:kern w:val="0"/>
                <w:sz w:val="28"/>
                <w:szCs w:val="28"/>
              </w:rPr>
            </w:pPr>
            <w:r>
              <w:rPr>
                <w:rFonts w:hint="eastAsia" w:ascii="宋体" w:hAnsi="宋体"/>
                <w:color w:val="000000"/>
                <w:kern w:val="0"/>
                <w:sz w:val="28"/>
                <w:szCs w:val="28"/>
              </w:rPr>
              <w:t>生</w:t>
            </w:r>
          </w:p>
          <w:p>
            <w:pPr>
              <w:spacing w:line="380" w:lineRule="exact"/>
              <w:jc w:val="center"/>
              <w:rPr>
                <w:rFonts w:ascii="宋体" w:hAnsi="宋体"/>
                <w:color w:val="000000"/>
                <w:kern w:val="0"/>
                <w:sz w:val="28"/>
                <w:szCs w:val="28"/>
              </w:rPr>
            </w:pPr>
            <w:r>
              <w:rPr>
                <w:rFonts w:hint="eastAsia" w:ascii="宋体" w:hAnsi="宋体"/>
                <w:color w:val="000000"/>
                <w:kern w:val="0"/>
                <w:sz w:val="28"/>
                <w:szCs w:val="28"/>
              </w:rPr>
              <w:t>承</w:t>
            </w:r>
          </w:p>
          <w:p>
            <w:pPr>
              <w:spacing w:line="380" w:lineRule="exact"/>
              <w:jc w:val="center"/>
              <w:rPr>
                <w:rFonts w:ascii="宋体" w:hAnsi="宋体"/>
                <w:color w:val="000000"/>
                <w:kern w:val="0"/>
                <w:sz w:val="28"/>
                <w:szCs w:val="28"/>
              </w:rPr>
            </w:pPr>
            <w:r>
              <w:rPr>
                <w:rFonts w:hint="eastAsia" w:ascii="宋体" w:hAnsi="宋体"/>
                <w:color w:val="000000"/>
                <w:kern w:val="0"/>
                <w:sz w:val="28"/>
                <w:szCs w:val="28"/>
              </w:rPr>
              <w:t>诺</w:t>
            </w:r>
          </w:p>
        </w:tc>
        <w:tc>
          <w:tcPr>
            <w:tcW w:w="7999" w:type="dxa"/>
            <w:gridSpan w:val="8"/>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000000"/>
                <w:kern w:val="0"/>
                <w:sz w:val="28"/>
                <w:szCs w:val="28"/>
                <w:lang w:val="zh-CN"/>
              </w:rPr>
            </w:pPr>
            <w:r>
              <w:rPr>
                <w:rFonts w:hint="eastAsia" w:ascii="宋体" w:hAnsi="宋体"/>
                <w:color w:val="000000"/>
                <w:kern w:val="0"/>
                <w:sz w:val="28"/>
                <w:szCs w:val="28"/>
                <w:lang w:val="zh-CN"/>
              </w:rPr>
              <w:t>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pacing w:line="440" w:lineRule="exact"/>
              <w:ind w:firstLine="560" w:firstLineChars="200"/>
              <w:rPr>
                <w:rFonts w:ascii="宋体" w:hAnsi="宋体"/>
                <w:color w:val="000000"/>
                <w:kern w:val="0"/>
                <w:sz w:val="28"/>
                <w:szCs w:val="28"/>
                <w:u w:val="single"/>
                <w:lang w:val="zh-CN"/>
              </w:rPr>
            </w:pPr>
            <w:r>
              <w:rPr>
                <w:rFonts w:hint="eastAsia" w:ascii="宋体" w:hAnsi="宋体"/>
                <w:color w:val="000000"/>
                <w:kern w:val="0"/>
                <w:sz w:val="28"/>
                <w:szCs w:val="28"/>
                <w:lang w:val="zh-CN"/>
              </w:rPr>
              <w:t xml:space="preserve">                 考生签名：</w:t>
            </w:r>
          </w:p>
          <w:p>
            <w:pPr>
              <w:spacing w:line="440" w:lineRule="exact"/>
              <w:ind w:firstLine="2940" w:firstLineChars="1050"/>
              <w:rPr>
                <w:rFonts w:ascii="宋体" w:hAnsi="宋体"/>
                <w:color w:val="000000"/>
                <w:kern w:val="0"/>
                <w:sz w:val="28"/>
                <w:szCs w:val="28"/>
                <w:lang w:val="zh-CN"/>
              </w:rPr>
            </w:pPr>
            <w:r>
              <w:rPr>
                <w:rFonts w:hint="eastAsia" w:ascii="宋体" w:hAnsi="宋体"/>
                <w:color w:val="000000"/>
                <w:kern w:val="0"/>
                <w:sz w:val="28"/>
                <w:szCs w:val="28"/>
                <w:lang w:val="zh-CN"/>
              </w:rPr>
              <w:t>面试时间：</w:t>
            </w:r>
            <w:r>
              <w:rPr>
                <w:rFonts w:ascii="宋体" w:hAnsi="宋体"/>
                <w:color w:val="000000"/>
                <w:kern w:val="0"/>
                <w:sz w:val="28"/>
                <w:szCs w:val="28"/>
                <w:lang w:val="zh-CN"/>
              </w:rPr>
              <w:t>202</w:t>
            </w:r>
            <w:r>
              <w:rPr>
                <w:rFonts w:hint="eastAsia" w:ascii="宋体" w:hAnsi="宋体"/>
                <w:color w:val="000000"/>
                <w:kern w:val="0"/>
                <w:sz w:val="28"/>
                <w:szCs w:val="28"/>
                <w:lang w:val="zh-CN"/>
              </w:rPr>
              <w:t>2年</w:t>
            </w:r>
            <w:r>
              <w:rPr>
                <w:rFonts w:hint="eastAsia" w:ascii="宋体" w:hAnsi="宋体"/>
                <w:color w:val="000000"/>
                <w:kern w:val="0"/>
                <w:sz w:val="28"/>
                <w:szCs w:val="28"/>
                <w:lang w:val="en-US" w:eastAsia="zh-CN"/>
              </w:rPr>
              <w:t>8</w:t>
            </w:r>
            <w:r>
              <w:rPr>
                <w:rFonts w:hint="eastAsia" w:ascii="宋体" w:hAnsi="宋体"/>
                <w:color w:val="000000"/>
                <w:kern w:val="0"/>
                <w:sz w:val="28"/>
                <w:szCs w:val="28"/>
                <w:lang w:val="zh-CN"/>
              </w:rPr>
              <w:t>月</w:t>
            </w:r>
            <w:r>
              <w:rPr>
                <w:rFonts w:hint="eastAsia" w:ascii="宋体" w:hAnsi="宋体"/>
                <w:color w:val="000000"/>
                <w:kern w:val="0"/>
                <w:sz w:val="28"/>
                <w:szCs w:val="28"/>
                <w:u w:val="single"/>
                <w:lang w:val="zh-CN"/>
              </w:rPr>
              <w:t xml:space="preserve">    </w:t>
            </w:r>
            <w:r>
              <w:rPr>
                <w:rFonts w:hint="eastAsia" w:ascii="宋体" w:hAnsi="宋体"/>
                <w:color w:val="000000"/>
                <w:kern w:val="0"/>
                <w:sz w:val="28"/>
                <w:szCs w:val="28"/>
                <w:lang w:val="zh-CN"/>
              </w:rPr>
              <w:t>日</w:t>
            </w:r>
          </w:p>
        </w:tc>
      </w:tr>
    </w:tbl>
    <w:p>
      <w:pPr>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p>
    <w:p>
      <w:pPr>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连云港经济技术开发区社会事业局所属学校2022年公开招聘新教师面试</w:t>
      </w:r>
      <w:r>
        <w:rPr>
          <w:rFonts w:hint="eastAsia" w:ascii="方正小标宋简体" w:hAnsi="方正小标宋简体" w:eastAsia="方正小标宋简体" w:cs="方正小标宋简体"/>
          <w:sz w:val="44"/>
          <w:szCs w:val="44"/>
        </w:rPr>
        <w:t>考生新冠肺炎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疫情防控承诺书</w:t>
      </w:r>
    </w:p>
    <w:p>
      <w:pPr>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本人已认真阅读《</w:t>
      </w:r>
      <w:r>
        <w:rPr>
          <w:rFonts w:hint="eastAsia" w:ascii="Times New Roman" w:hAnsi="Times New Roman" w:eastAsia="仿宋_GB2312" w:cs="Times New Roman"/>
          <w:sz w:val="32"/>
          <w:szCs w:val="32"/>
          <w:lang w:eastAsia="zh-CN"/>
        </w:rPr>
        <w:t>连云港经济技术开发区社会事业局所属学校2022年公开招聘新教师面试</w:t>
      </w:r>
      <w:r>
        <w:rPr>
          <w:rFonts w:ascii="Times New Roman" w:hAnsi="Times New Roman" w:eastAsia="仿宋_GB2312" w:cs="Times New Roman"/>
          <w:sz w:val="32"/>
          <w:szCs w:val="32"/>
        </w:rPr>
        <w:t>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承诺人：</w:t>
      </w:r>
    </w:p>
    <w:p>
      <w:pPr>
        <w:suppressAutoHyphens/>
        <w:snapToGrid w:val="0"/>
        <w:spacing w:line="600" w:lineRule="exact"/>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sz w:val="32"/>
          <w:szCs w:val="32"/>
        </w:rPr>
        <w:t>承诺时间：</w:t>
      </w:r>
      <w:r>
        <w:rPr>
          <w:rFonts w:hint="eastAsia" w:ascii="Times New Roman" w:hAnsi="Times New Roman" w:eastAsia="仿宋_GB2312" w:cs="Times New Roman"/>
          <w:sz w:val="32"/>
          <w:szCs w:val="32"/>
          <w:lang w:val="en-US" w:eastAsia="zh-CN"/>
        </w:rPr>
        <w:t>2022年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g4NWM5OWI1ZmVjNzRmMzA3NmM3NGNhOTJjYTZkZGMifQ=="/>
  </w:docVars>
  <w:rsids>
    <w:rsidRoot w:val="002114CA"/>
    <w:rsid w:val="000051D2"/>
    <w:rsid w:val="00075C4B"/>
    <w:rsid w:val="00096693"/>
    <w:rsid w:val="000979CC"/>
    <w:rsid w:val="000B3B30"/>
    <w:rsid w:val="000F30C5"/>
    <w:rsid w:val="001250E8"/>
    <w:rsid w:val="001A111D"/>
    <w:rsid w:val="002114CA"/>
    <w:rsid w:val="00256661"/>
    <w:rsid w:val="002A60A9"/>
    <w:rsid w:val="002B3AA6"/>
    <w:rsid w:val="002C4E6F"/>
    <w:rsid w:val="003F2940"/>
    <w:rsid w:val="004352C4"/>
    <w:rsid w:val="00457411"/>
    <w:rsid w:val="00556A40"/>
    <w:rsid w:val="005C43F1"/>
    <w:rsid w:val="00600708"/>
    <w:rsid w:val="00602F98"/>
    <w:rsid w:val="006249CC"/>
    <w:rsid w:val="0063164B"/>
    <w:rsid w:val="00653F79"/>
    <w:rsid w:val="00662070"/>
    <w:rsid w:val="00705DBD"/>
    <w:rsid w:val="0075200C"/>
    <w:rsid w:val="007E7608"/>
    <w:rsid w:val="00835048"/>
    <w:rsid w:val="008A7E80"/>
    <w:rsid w:val="008B5763"/>
    <w:rsid w:val="009100B4"/>
    <w:rsid w:val="00917983"/>
    <w:rsid w:val="00964CF9"/>
    <w:rsid w:val="00966353"/>
    <w:rsid w:val="00986BCE"/>
    <w:rsid w:val="00A54470"/>
    <w:rsid w:val="00A77B50"/>
    <w:rsid w:val="00B8293F"/>
    <w:rsid w:val="00B94BD2"/>
    <w:rsid w:val="00BB3FA4"/>
    <w:rsid w:val="00D70509"/>
    <w:rsid w:val="00DB08B2"/>
    <w:rsid w:val="00DD44EB"/>
    <w:rsid w:val="00E052D6"/>
    <w:rsid w:val="00E25AF2"/>
    <w:rsid w:val="00EA3B1E"/>
    <w:rsid w:val="00EA6E61"/>
    <w:rsid w:val="00EB0F2C"/>
    <w:rsid w:val="00EC4B33"/>
    <w:rsid w:val="00ED2B7C"/>
    <w:rsid w:val="00F83CC9"/>
    <w:rsid w:val="01993A4E"/>
    <w:rsid w:val="02331586"/>
    <w:rsid w:val="032E5A36"/>
    <w:rsid w:val="03EB3D1E"/>
    <w:rsid w:val="04265F9F"/>
    <w:rsid w:val="05D8297A"/>
    <w:rsid w:val="068357B9"/>
    <w:rsid w:val="06C9367F"/>
    <w:rsid w:val="07673A81"/>
    <w:rsid w:val="078F1EF9"/>
    <w:rsid w:val="09CF6998"/>
    <w:rsid w:val="0B202A20"/>
    <w:rsid w:val="0BF30B46"/>
    <w:rsid w:val="0D536D62"/>
    <w:rsid w:val="0D720102"/>
    <w:rsid w:val="0E584019"/>
    <w:rsid w:val="0EA121F0"/>
    <w:rsid w:val="0EE34CF5"/>
    <w:rsid w:val="101B0BEB"/>
    <w:rsid w:val="103B73A4"/>
    <w:rsid w:val="119D232A"/>
    <w:rsid w:val="12CE2F12"/>
    <w:rsid w:val="13D2074B"/>
    <w:rsid w:val="141A6BEA"/>
    <w:rsid w:val="149B6797"/>
    <w:rsid w:val="165466B5"/>
    <w:rsid w:val="168B0622"/>
    <w:rsid w:val="18D623F8"/>
    <w:rsid w:val="19C3481C"/>
    <w:rsid w:val="1DDA1B9D"/>
    <w:rsid w:val="1FB80008"/>
    <w:rsid w:val="236B174D"/>
    <w:rsid w:val="25710BF7"/>
    <w:rsid w:val="25C1063B"/>
    <w:rsid w:val="2689307A"/>
    <w:rsid w:val="270B3056"/>
    <w:rsid w:val="27383550"/>
    <w:rsid w:val="27EC0D63"/>
    <w:rsid w:val="2BBF6BD5"/>
    <w:rsid w:val="2CB913B3"/>
    <w:rsid w:val="31745B36"/>
    <w:rsid w:val="335B434D"/>
    <w:rsid w:val="33D140CC"/>
    <w:rsid w:val="34956F0A"/>
    <w:rsid w:val="34E00889"/>
    <w:rsid w:val="365A42E1"/>
    <w:rsid w:val="372F6CA0"/>
    <w:rsid w:val="37D44980"/>
    <w:rsid w:val="38AF2F46"/>
    <w:rsid w:val="3AF31810"/>
    <w:rsid w:val="3B61375E"/>
    <w:rsid w:val="3C4642AA"/>
    <w:rsid w:val="3CEE6E5C"/>
    <w:rsid w:val="3DA678B7"/>
    <w:rsid w:val="3DF14E3C"/>
    <w:rsid w:val="3EA95778"/>
    <w:rsid w:val="42E44210"/>
    <w:rsid w:val="445E688A"/>
    <w:rsid w:val="457F201D"/>
    <w:rsid w:val="45A44FDF"/>
    <w:rsid w:val="45CE0E55"/>
    <w:rsid w:val="48460FAF"/>
    <w:rsid w:val="488479CB"/>
    <w:rsid w:val="4A7646D0"/>
    <w:rsid w:val="4B7461D2"/>
    <w:rsid w:val="4CDD1534"/>
    <w:rsid w:val="4E303536"/>
    <w:rsid w:val="4FB64FC8"/>
    <w:rsid w:val="52A23C94"/>
    <w:rsid w:val="52CA1B5C"/>
    <w:rsid w:val="535817C0"/>
    <w:rsid w:val="537B2B6B"/>
    <w:rsid w:val="53A51507"/>
    <w:rsid w:val="540C3362"/>
    <w:rsid w:val="55C32CBD"/>
    <w:rsid w:val="57B07E1B"/>
    <w:rsid w:val="58E3383D"/>
    <w:rsid w:val="5A612B68"/>
    <w:rsid w:val="5F001317"/>
    <w:rsid w:val="5F17417C"/>
    <w:rsid w:val="5FFD20F4"/>
    <w:rsid w:val="605E184E"/>
    <w:rsid w:val="60AA00B0"/>
    <w:rsid w:val="621719D8"/>
    <w:rsid w:val="627C3BE6"/>
    <w:rsid w:val="62E8740A"/>
    <w:rsid w:val="62EE782F"/>
    <w:rsid w:val="6316553F"/>
    <w:rsid w:val="63856461"/>
    <w:rsid w:val="642E1D67"/>
    <w:rsid w:val="669908E7"/>
    <w:rsid w:val="693552A2"/>
    <w:rsid w:val="6A937AB4"/>
    <w:rsid w:val="6C7730FE"/>
    <w:rsid w:val="6C7A1F49"/>
    <w:rsid w:val="6D4E77D8"/>
    <w:rsid w:val="6D593F91"/>
    <w:rsid w:val="6D6008D1"/>
    <w:rsid w:val="6E8249A5"/>
    <w:rsid w:val="72491D21"/>
    <w:rsid w:val="739A77AE"/>
    <w:rsid w:val="74415158"/>
    <w:rsid w:val="754844FD"/>
    <w:rsid w:val="76035EA6"/>
    <w:rsid w:val="76226ADF"/>
    <w:rsid w:val="76BE6300"/>
    <w:rsid w:val="76F940DF"/>
    <w:rsid w:val="782D11B6"/>
    <w:rsid w:val="79253EF2"/>
    <w:rsid w:val="7A7F4C51"/>
    <w:rsid w:val="7B856C6B"/>
    <w:rsid w:val="7C3867FB"/>
    <w:rsid w:val="7C4A4A95"/>
    <w:rsid w:val="7DEC4828"/>
    <w:rsid w:val="7E4B5AA7"/>
    <w:rsid w:val="7F3B6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BBFF86-F4AD-4C0A-9372-D53DE1B6649F}">
  <ds:schemaRefs/>
</ds:datastoreItem>
</file>

<file path=docProps/app.xml><?xml version="1.0" encoding="utf-8"?>
<Properties xmlns="http://schemas.openxmlformats.org/officeDocument/2006/extended-properties" xmlns:vt="http://schemas.openxmlformats.org/officeDocument/2006/docPropsVTypes">
  <Template>Normal</Template>
  <Pages>6</Pages>
  <Words>2462</Words>
  <Characters>2523</Characters>
  <Lines>17</Lines>
  <Paragraphs>5</Paragraphs>
  <TotalTime>3</TotalTime>
  <ScaleCrop>false</ScaleCrop>
  <LinksUpToDate>false</LinksUpToDate>
  <CharactersWithSpaces>2529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2020-12-03T13:22:00Z</dcterms:created>
  <dc:creator>Administrator</dc:creator>
  <cp:lastModifiedBy>☭老虎不吃人</cp:lastModifiedBy>
  <dcterms:modified xsi:type="dcterms:W3CDTF">2022-08-07T07:32:03Z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KSOSaveFontToCloudKey">
    <vt:lpwstr>315183225_btnclosed</vt:lpwstr>
  </property>
  <property fmtid="{D5CDD505-2E9C-101B-9397-08002B2CF9AE}" pid="4" name="ICV">
    <vt:lpwstr>1532D40BF56F4403B94C7AAABB406024</vt:lpwstr>
  </property>
</Properties>
</file>